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613" w:rsidRPr="006F1647" w:rsidRDefault="00086613" w:rsidP="00086613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F1647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0322E8" w:rsidRPr="005A2BF4" w:rsidRDefault="005A2BF4" w:rsidP="000322E8">
      <w:pPr>
        <w:spacing w:before="100" w:beforeAutospacing="1" w:after="100" w:afterAutospacing="1" w:line="360" w:lineRule="auto"/>
        <w:jc w:val="center"/>
        <w:outlineLvl w:val="2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en-GB"/>
        </w:rPr>
      </w:pPr>
      <w:r w:rsidRPr="005A2BF4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en-GB"/>
        </w:rPr>
        <w:t>&lt;ՀԱՅԱՍՏԱՆԻ ՀԱՆՐԱՊԵՏՈՒԹՅԱՆ ԿԱՌԱՎԱՐՈՒԹՅԱՆ 2015 ԹՎԱԿԱՆԻ ՄԱՐՏԻ 19-Ի N596-Ն ՈՐՈՇՄԱՆ ՄԵՋ ԼՐԱՑՈՒՄՆԵՐ</w:t>
      </w:r>
      <w:r w:rsidR="000322E8" w:rsidRPr="000322E8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en-GB"/>
        </w:rPr>
        <w:t xml:space="preserve"> ԵՎ ՓՈՓՈԽՈՒԹՅՈՒՆՆԵՐ</w:t>
      </w:r>
      <w:r w:rsidRPr="005A2BF4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 w:eastAsia="en-GB"/>
        </w:rPr>
        <w:t xml:space="preserve"> ԿԱՏԱՐԵԼՈՒ  ՄԱՍԻՆ&gt; </w:t>
      </w:r>
      <w:r w:rsidR="000322E8" w:rsidRPr="006F1647">
        <w:rPr>
          <w:rFonts w:ascii="GHEA Grapalat" w:hAnsi="GHEA Grapalat" w:cs="Sylfaen"/>
          <w:b/>
          <w:sz w:val="24"/>
          <w:szCs w:val="24"/>
          <w:lang w:val="hy-AM"/>
        </w:rPr>
        <w:t xml:space="preserve">ՆԱԽԱԳԾԻ ԸՆԴՈՒՆՄԱՆ </w:t>
      </w:r>
    </w:p>
    <w:p w:rsidR="00086613" w:rsidRPr="000322E8" w:rsidRDefault="00086613" w:rsidP="00086613">
      <w:pPr>
        <w:spacing w:after="0" w:line="360" w:lineRule="auto"/>
        <w:rPr>
          <w:rFonts w:ascii="GHEA Grapalat" w:eastAsia="Times New Roman" w:hAnsi="GHEA Grapalat" w:cs="Times New Roman"/>
          <w:b/>
          <w:sz w:val="24"/>
          <w:szCs w:val="24"/>
          <w:lang w:val="en-US" w:eastAsia="ru-RU"/>
        </w:rPr>
      </w:pPr>
    </w:p>
    <w:p w:rsidR="00086613" w:rsidRPr="003547F1" w:rsidRDefault="00C10A55" w:rsidP="003547F1">
      <w:pPr>
        <w:pStyle w:val="ListParagraph"/>
        <w:numPr>
          <w:ilvl w:val="0"/>
          <w:numId w:val="2"/>
        </w:numPr>
        <w:tabs>
          <w:tab w:val="left" w:pos="270"/>
        </w:tabs>
        <w:spacing w:after="120" w:line="360" w:lineRule="auto"/>
        <w:ind w:left="0" w:firstLine="360"/>
        <w:jc w:val="both"/>
        <w:rPr>
          <w:rFonts w:ascii="GHEA Grapalat" w:hAnsi="GHEA Grapalat"/>
          <w:b/>
          <w:noProof/>
          <w:color w:val="000000"/>
          <w:sz w:val="24"/>
          <w:szCs w:val="24"/>
          <w:lang w:val="hy-AM"/>
        </w:rPr>
      </w:pPr>
      <w:r w:rsidRPr="003547F1">
        <w:rPr>
          <w:rFonts w:ascii="GHEA Grapalat" w:hAnsi="GHEA Grapalat"/>
          <w:b/>
          <w:noProof/>
          <w:color w:val="000000"/>
          <w:sz w:val="24"/>
          <w:szCs w:val="24"/>
          <w:lang w:val="hy-AM"/>
        </w:rPr>
        <w:t>Ընթացիկ իրավիճակը և իրավական ակտի ընդունման անհրաժեշտությունը</w:t>
      </w:r>
    </w:p>
    <w:p w:rsidR="00E079FF" w:rsidRPr="00F717C8" w:rsidRDefault="00086613" w:rsidP="003547F1">
      <w:pPr>
        <w:spacing w:before="240" w:after="0" w:line="360" w:lineRule="auto"/>
        <w:ind w:firstLine="36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3547F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Նախագծի </w:t>
      </w:r>
      <w:r w:rsidR="00E079FF" w:rsidRPr="003547F1">
        <w:rPr>
          <w:rFonts w:ascii="GHEA Grapalat" w:hAnsi="GHEA Grapalat"/>
          <w:sz w:val="24"/>
          <w:szCs w:val="24"/>
          <w:lang w:val="hy-AM"/>
        </w:rPr>
        <w:t>ընդուն</w:t>
      </w:r>
      <w:r w:rsidR="00F11B8C" w:rsidRPr="003547F1">
        <w:rPr>
          <w:rFonts w:ascii="GHEA Grapalat" w:hAnsi="GHEA Grapalat"/>
          <w:sz w:val="24"/>
          <w:szCs w:val="24"/>
          <w:lang w:val="hy-AM"/>
        </w:rPr>
        <w:t>ու</w:t>
      </w:r>
      <w:r w:rsidR="00E079FF" w:rsidRPr="003547F1">
        <w:rPr>
          <w:rFonts w:ascii="GHEA Grapalat" w:hAnsi="GHEA Grapalat"/>
          <w:sz w:val="24"/>
          <w:szCs w:val="24"/>
          <w:lang w:val="hy-AM"/>
        </w:rPr>
        <w:t>մը պայմանավորված է</w:t>
      </w:r>
      <w:r w:rsidR="004339AB" w:rsidRPr="005D1210">
        <w:rPr>
          <w:rFonts w:ascii="GHEA Grapalat" w:hAnsi="GHEA Grapalat"/>
          <w:sz w:val="24"/>
          <w:szCs w:val="24"/>
          <w:lang w:val="hy-AM"/>
        </w:rPr>
        <w:t xml:space="preserve"> </w:t>
      </w:r>
      <w:r w:rsidR="00817890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ՀՀ վարչապետի 202</w:t>
      </w:r>
      <w:r w:rsidR="000F317E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3</w:t>
      </w:r>
      <w:r w:rsidR="00817890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թվականի </w:t>
      </w:r>
      <w:r w:rsidR="00F717C8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հունվարի 26</w:t>
      </w:r>
      <w:r w:rsidR="00817890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-ի N</w:t>
      </w:r>
      <w:r w:rsidR="000F317E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02/12.4/2704-2023</w:t>
      </w:r>
      <w:r w:rsidR="00817890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</w:t>
      </w:r>
      <w:r w:rsidR="003B595B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2022 թվականի </w:t>
      </w:r>
      <w:r w:rsidR="00F717C8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սեպտեմբ</w:t>
      </w:r>
      <w:r w:rsidR="003B595B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երի 2</w:t>
      </w:r>
      <w:r w:rsidR="00F717C8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9</w:t>
      </w:r>
      <w:r w:rsidR="003B595B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-ի N</w:t>
      </w:r>
      <w:r w:rsidR="00F717C8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02/12.4/32001-2022</w:t>
      </w:r>
      <w:r w:rsidR="00817890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F11B8C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հանձնարարական</w:t>
      </w:r>
      <w:r w:rsidR="00817890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ների</w:t>
      </w:r>
      <w:r w:rsidR="00F11B8C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կատարման՝ </w:t>
      </w:r>
      <w:r w:rsidR="004339AB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ՀՀ տարածքում կառուցվող</w:t>
      </w:r>
      <w:r w:rsidR="00F717C8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, վերակառուցվող, արդիականացվող, հիմնանորոգվող, ընդլայնվող և վերազինող անշարժ գույքը (շենքերն ու շինությունները) որպես էներգաարդյունավետ շինություն գնահատելու </w:t>
      </w:r>
      <w:r w:rsidR="00F11B8C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անհրաժեշտությամբ:</w:t>
      </w:r>
      <w:r w:rsidR="003B595B" w:rsidRPr="00F717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</w:p>
    <w:p w:rsidR="00086613" w:rsidRPr="00FF6AC7" w:rsidRDefault="00FF6AC7" w:rsidP="00D625C6">
      <w:pPr>
        <w:pStyle w:val="ListParagraph"/>
        <w:numPr>
          <w:ilvl w:val="0"/>
          <w:numId w:val="2"/>
        </w:numPr>
        <w:spacing w:before="240"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proofErr w:type="spellStart"/>
      <w:r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>Նպատակը</w:t>
      </w:r>
      <w:proofErr w:type="spellEnd"/>
      <w:r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 xml:space="preserve"> և ա</w:t>
      </w:r>
      <w:r w:rsidR="003122BB" w:rsidRPr="00D625C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ռկա իրավիճակը</w:t>
      </w:r>
      <w:r w:rsidR="003122BB" w:rsidRPr="00D625C6">
        <w:rPr>
          <w:rFonts w:ascii="Calibri" w:eastAsia="Times New Roman" w:hAnsi="Calibri" w:cs="Calibri"/>
          <w:b/>
          <w:sz w:val="24"/>
          <w:szCs w:val="24"/>
          <w:lang w:val="hy-AM" w:eastAsia="ru-RU"/>
        </w:rPr>
        <w:t> </w:t>
      </w:r>
      <w:r w:rsidR="003122BB" w:rsidRPr="00D625C6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 xml:space="preserve"> </w:t>
      </w:r>
    </w:p>
    <w:p w:rsidR="00FF6AC7" w:rsidRPr="00FF6AC7" w:rsidRDefault="00FF6AC7" w:rsidP="00FF6AC7">
      <w:pPr>
        <w:spacing w:before="240" w:line="360" w:lineRule="auto"/>
        <w:jc w:val="both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  <w:r w:rsidRPr="00FF6AC7">
        <w:rPr>
          <w:rFonts w:ascii="GHEA Grapalat" w:eastAsia="GHEA Grapalat" w:hAnsi="GHEA Grapalat" w:cs="GHEA Grapalat"/>
          <w:b/>
          <w:sz w:val="24"/>
          <w:szCs w:val="24"/>
          <w:lang w:val="hy-AM"/>
        </w:rPr>
        <w:t>Նպատակը</w:t>
      </w:r>
    </w:p>
    <w:p w:rsidR="00FF6AC7" w:rsidRPr="00FF6AC7" w:rsidRDefault="00FF6AC7" w:rsidP="00FF6AC7">
      <w:pPr>
        <w:pStyle w:val="ListParagraph"/>
        <w:spacing w:before="240" w:line="360" w:lineRule="auto"/>
        <w:ind w:left="0" w:firstLine="54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FF6AC7">
        <w:rPr>
          <w:rFonts w:ascii="GHEA Grapalat" w:eastAsia="GHEA Grapalat" w:hAnsi="GHEA Grapalat" w:cs="GHEA Grapalat"/>
          <w:sz w:val="24"/>
          <w:szCs w:val="24"/>
          <w:lang w:val="hy-AM"/>
        </w:rPr>
        <w:t>Սույն կարգավորման նպատակն է ՀՀ տարածքում քաղաքաշինական գործունեության օբյեկտների էներգաարդյունավետության և էներգախնայողության միջոցառումներով համալրումն ու դրանց էներգետիկ աուդիտի ապահովումը՝ կլիմայի փոփոխության հետ հարմարվողականության միջոցառումների շրջանակներում ի դեմս շենքերի և շինությունների սեփականատերերի</w:t>
      </w:r>
      <w:r w:rsidR="00C13BE8" w:rsidRPr="00C13BE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՝ նրանց  կողմից </w:t>
      </w:r>
      <w:r w:rsidRPr="00FF6AC7">
        <w:rPr>
          <w:rFonts w:ascii="GHEA Grapalat" w:eastAsia="GHEA Grapalat" w:hAnsi="GHEA Grapalat" w:cs="GHEA Grapalat"/>
          <w:sz w:val="24"/>
          <w:szCs w:val="24"/>
          <w:lang w:val="hy-AM"/>
        </w:rPr>
        <w:t>, որպես  հիմնական էներգասպառողների՝ էներգասպառման ցուցանիշների</w:t>
      </w:r>
      <w:r w:rsidR="00C13BE8" w:rsidRPr="00C13BE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նվազեցման ապահովումը, ինչպես նաև</w:t>
      </w:r>
      <w:r w:rsidRPr="00FF6AC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C13BE8" w:rsidRPr="00C13BE8">
        <w:rPr>
          <w:rFonts w:ascii="GHEA Grapalat" w:eastAsia="GHEA Grapalat" w:hAnsi="GHEA Grapalat" w:cs="GHEA Grapalat"/>
          <w:sz w:val="24"/>
          <w:szCs w:val="24"/>
          <w:lang w:val="hy-AM"/>
        </w:rPr>
        <w:t>դրանց սպառումից</w:t>
      </w:r>
      <w:r w:rsidRPr="00FF6AC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C13BE8" w:rsidRPr="00FF6AC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շրջակա միջավայրի վրա </w:t>
      </w:r>
      <w:r w:rsidRPr="00FF6AC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բացասական ազդեցության  </w:t>
      </w:r>
      <w:r w:rsidR="00C13BE8" w:rsidRPr="00C13BE8">
        <w:rPr>
          <w:rFonts w:ascii="GHEA Grapalat" w:eastAsia="GHEA Grapalat" w:hAnsi="GHEA Grapalat" w:cs="GHEA Grapalat"/>
          <w:sz w:val="24"/>
          <w:szCs w:val="24"/>
          <w:lang w:val="hy-AM"/>
        </w:rPr>
        <w:t>կանխարգելում</w:t>
      </w:r>
      <w:r w:rsidRPr="00FF6AC7">
        <w:rPr>
          <w:rFonts w:ascii="GHEA Grapalat" w:eastAsia="GHEA Grapalat" w:hAnsi="GHEA Grapalat" w:cs="GHEA Grapalat"/>
          <w:sz w:val="24"/>
          <w:szCs w:val="24"/>
          <w:lang w:val="hy-AM"/>
        </w:rPr>
        <w:t>ը, որը վերաբերում է.</w:t>
      </w:r>
    </w:p>
    <w:p w:rsidR="00FF6AC7" w:rsidRPr="00325E77" w:rsidRDefault="00FF6AC7" w:rsidP="000322E8">
      <w:pPr>
        <w:pStyle w:val="ListParagraph"/>
        <w:numPr>
          <w:ilvl w:val="0"/>
          <w:numId w:val="11"/>
        </w:numPr>
        <w:spacing w:before="240" w:line="360" w:lineRule="auto"/>
        <w:ind w:left="0" w:firstLine="54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325E77">
        <w:rPr>
          <w:rFonts w:ascii="GHEA Grapalat" w:eastAsia="GHEA Grapalat" w:hAnsi="GHEA Grapalat" w:cs="GHEA Grapalat"/>
          <w:sz w:val="24"/>
          <w:szCs w:val="24"/>
          <w:lang w:val="hy-AM"/>
        </w:rPr>
        <w:t>Շենքի և/կամ շինության պատող կոնստրուկցիաների (արտաքին պատեր, տանիք, ծածկեր, բացվածքներ՝ դռներ և պատուհաններ, ինչպես նաև ներքին հարդարման հատուկ միջոցառումներ) անհրաժեշտ ջերմամեկուսացման խնդիրներին,</w:t>
      </w:r>
      <w:r w:rsidR="00C13BE8" w:rsidRPr="00325E7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հատուկ շինանյութերի, </w:t>
      </w:r>
      <w:r w:rsidR="00DA0A7C" w:rsidRPr="00DA0A7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նվազ էներգասպառման </w:t>
      </w:r>
      <w:r w:rsidR="00C13BE8" w:rsidRPr="00325E77">
        <w:rPr>
          <w:rFonts w:ascii="GHEA Grapalat" w:eastAsia="GHEA Grapalat" w:hAnsi="GHEA Grapalat" w:cs="GHEA Grapalat"/>
          <w:sz w:val="24"/>
          <w:szCs w:val="24"/>
          <w:lang w:val="hy-AM"/>
        </w:rPr>
        <w:t>սարքերի ու սարքավորումների</w:t>
      </w:r>
      <w:r w:rsidR="00325E77" w:rsidRPr="00325E7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կիրառմանը</w:t>
      </w:r>
      <w:r w:rsidR="00DA0A7C" w:rsidRPr="00DA0A7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(էներգաարդյունավետության բարձր կամ համեմատաբար բարձր դասով </w:t>
      </w:r>
      <w:r w:rsidR="00DA0A7C" w:rsidRPr="00DA0A7C">
        <w:rPr>
          <w:rFonts w:ascii="GHEA Grapalat" w:eastAsia="GHEA Grapalat" w:hAnsi="GHEA Grapalat" w:cs="GHEA Grapalat"/>
          <w:sz w:val="24"/>
          <w:szCs w:val="24"/>
          <w:lang w:val="hy-AM"/>
        </w:rPr>
        <w:lastRenderedPageBreak/>
        <w:t>դասակարգված, օրինակ՝ A, B, C)</w:t>
      </w:r>
      <w:r w:rsidR="00325E77" w:rsidRPr="00325E77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  <w:r w:rsidRPr="00325E7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որոնք նախատեսվում են  նախագծային լուծումներով  և  երաշխավորվում փորձաքննության դրական եզրակացություններով</w:t>
      </w:r>
      <w:r w:rsidR="00325E77" w:rsidRPr="00325E7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՝ արդյունքում հանգեցնելով </w:t>
      </w:r>
      <w:r w:rsidRPr="00325E7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շենքի կամ շինության շահագործման ընթացքում սպառվող էներգետիկ ռեսուրսների կտրուկ նվազեցմանը, կյանքի որակի բարելավմանը, կենսապահովման հարմարավետ, ծախսարդյունավետ ներքին, ինչպես նաև անվտանգ (CO</w:t>
      </w:r>
      <w:r w:rsidRPr="00325E77">
        <w:rPr>
          <w:rFonts w:ascii="GHEA Grapalat" w:eastAsia="GHEA Grapalat" w:hAnsi="GHEA Grapalat" w:cs="GHEA Grapalat"/>
          <w:sz w:val="24"/>
          <w:szCs w:val="24"/>
          <w:vertAlign w:val="subscript"/>
          <w:lang w:val="hy-AM"/>
        </w:rPr>
        <w:t>2</w:t>
      </w:r>
      <w:r w:rsidRPr="00325E7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նվազ արտանետումներով) արտաքին միջավայրի ձևավորմանը:</w:t>
      </w:r>
    </w:p>
    <w:p w:rsidR="00FF6AC7" w:rsidRPr="00325E77" w:rsidRDefault="00FF6AC7" w:rsidP="000322E8">
      <w:pPr>
        <w:pStyle w:val="ListParagraph"/>
        <w:numPr>
          <w:ilvl w:val="0"/>
          <w:numId w:val="11"/>
        </w:numPr>
        <w:tabs>
          <w:tab w:val="left" w:pos="0"/>
        </w:tabs>
        <w:spacing w:before="240" w:line="360" w:lineRule="auto"/>
        <w:ind w:left="90" w:firstLine="54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325E77">
        <w:rPr>
          <w:rFonts w:ascii="GHEA Grapalat" w:eastAsia="GHEA Grapalat" w:hAnsi="GHEA Grapalat" w:cs="GHEA Grapalat"/>
          <w:sz w:val="24"/>
          <w:szCs w:val="24"/>
          <w:lang w:val="hy-AM"/>
        </w:rPr>
        <w:t>Շենքերում և շինություններում կատարված էներգաարդյունավետության միջոցառումների գնահատման</w:t>
      </w:r>
      <w:r w:rsidR="00325E77" w:rsidRPr="00325E77">
        <w:rPr>
          <w:rFonts w:ascii="GHEA Grapalat" w:eastAsia="GHEA Grapalat" w:hAnsi="GHEA Grapalat" w:cs="GHEA Grapalat"/>
          <w:sz w:val="24"/>
          <w:szCs w:val="24"/>
          <w:lang w:val="hy-AM"/>
        </w:rPr>
        <w:t>ը</w:t>
      </w:r>
      <w:r w:rsidRPr="00325E77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՝ էներգետիկ աուդիտի ապահովման գործընթացին, որի կատարման հնարավորությունը ուղղակիորեն կապված է շենքի շուրջտարյա շահագործման, տեղանքի կլիմայական պայմանների և դրանց փոփոխական ցուցանիշների  հետ:  </w:t>
      </w:r>
    </w:p>
    <w:p w:rsidR="00FF6AC7" w:rsidRPr="00FF6AC7" w:rsidRDefault="00FF6AC7" w:rsidP="00FF6AC7">
      <w:pPr>
        <w:pStyle w:val="ListParagraph"/>
        <w:tabs>
          <w:tab w:val="left" w:pos="0"/>
        </w:tabs>
        <w:spacing w:before="240" w:line="360" w:lineRule="auto"/>
        <w:ind w:left="0" w:firstLine="180"/>
        <w:rPr>
          <w:rFonts w:ascii="GHEA Grapalat" w:eastAsia="GHEA Grapalat" w:hAnsi="GHEA Grapalat" w:cs="GHEA Grapalat"/>
          <w:b/>
          <w:sz w:val="24"/>
          <w:szCs w:val="24"/>
          <w:lang w:val="hy-AM"/>
        </w:rPr>
      </w:pPr>
      <w:r w:rsidRPr="00FF6AC7">
        <w:rPr>
          <w:rFonts w:ascii="GHEA Grapalat" w:eastAsia="GHEA Grapalat" w:hAnsi="GHEA Grapalat" w:cs="GHEA Grapalat"/>
          <w:b/>
          <w:sz w:val="24"/>
          <w:szCs w:val="24"/>
          <w:lang w:val="hy-AM"/>
        </w:rPr>
        <w:t>Առկա իրավիճակը</w:t>
      </w:r>
    </w:p>
    <w:p w:rsidR="00F717C8" w:rsidRPr="00F717C8" w:rsidRDefault="001F0710" w:rsidP="003547F1">
      <w:pPr>
        <w:spacing w:before="24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3547F1">
        <w:rPr>
          <w:rFonts w:ascii="GHEA Grapalat" w:eastAsia="GHEA Grapalat" w:hAnsi="GHEA Grapalat" w:cs="GHEA Grapalat"/>
          <w:sz w:val="24"/>
          <w:szCs w:val="24"/>
          <w:lang w:val="hy-AM"/>
        </w:rPr>
        <w:t>Ներկայում</w:t>
      </w:r>
      <w:r w:rsidR="00817890" w:rsidRPr="003547F1">
        <w:rPr>
          <w:rFonts w:ascii="GHEA Grapalat" w:eastAsia="GHEA Grapalat" w:hAnsi="GHEA Grapalat" w:cs="GHEA Grapalat"/>
          <w:sz w:val="24"/>
          <w:szCs w:val="24"/>
          <w:lang w:val="hy-AM"/>
        </w:rPr>
        <w:t>ս</w:t>
      </w:r>
      <w:r w:rsidR="005D5BBE" w:rsidRPr="003547F1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  <w:r w:rsidR="00817890" w:rsidRPr="003547F1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ՀՀ պետական </w:t>
      </w:r>
      <w:r w:rsidR="00F717C8" w:rsidRPr="00F717C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և ոչ պետական </w:t>
      </w:r>
      <w:r w:rsidR="00817890" w:rsidRPr="003547F1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բյուջեների միջոցների հաշվին իրականացվող շինարարական ծրագրերի </w:t>
      </w:r>
      <w:r w:rsidR="00F717C8" w:rsidRPr="00F717C8">
        <w:rPr>
          <w:rFonts w:ascii="GHEA Grapalat" w:eastAsia="GHEA Grapalat" w:hAnsi="GHEA Grapalat" w:cs="GHEA Grapalat"/>
          <w:sz w:val="24"/>
          <w:szCs w:val="24"/>
          <w:lang w:val="hy-AM"/>
        </w:rPr>
        <w:t>հիմնական ծավալը վերաբերում է բնակելի, հասարակական և արտադրական շենքերի ու շինությունների կառուցման, վերակառուցման, արդիականացման, հիմնանորոգման, ընդլայնման և վերազինման խնդիրներին:</w:t>
      </w:r>
    </w:p>
    <w:p w:rsidR="00F717C8" w:rsidRPr="00F717C8" w:rsidRDefault="00F717C8" w:rsidP="003547F1">
      <w:pPr>
        <w:spacing w:before="24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F717C8">
        <w:rPr>
          <w:rFonts w:ascii="GHEA Grapalat" w:eastAsia="GHEA Grapalat" w:hAnsi="GHEA Grapalat" w:cs="GHEA Grapalat"/>
          <w:sz w:val="24"/>
          <w:szCs w:val="24"/>
          <w:lang w:val="hy-AM"/>
        </w:rPr>
        <w:t>Շինարարակ</w:t>
      </w:r>
      <w:r w:rsidR="003D08AE" w:rsidRPr="003D08AE">
        <w:rPr>
          <w:rFonts w:ascii="GHEA Grapalat" w:eastAsia="GHEA Grapalat" w:hAnsi="GHEA Grapalat" w:cs="GHEA Grapalat"/>
          <w:sz w:val="24"/>
          <w:szCs w:val="24"/>
          <w:lang w:val="hy-AM"/>
        </w:rPr>
        <w:t>ա</w:t>
      </w:r>
      <w:r w:rsidRPr="00F717C8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ն աշխատանքների նմանատիպ բնույթը պայմանավորված է </w:t>
      </w:r>
      <w:r w:rsidR="004339AB" w:rsidRPr="005D1210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         </w:t>
      </w:r>
      <w:r w:rsidRPr="00F717C8">
        <w:rPr>
          <w:rFonts w:ascii="GHEA Grapalat" w:eastAsia="GHEA Grapalat" w:hAnsi="GHEA Grapalat" w:cs="GHEA Grapalat"/>
          <w:sz w:val="24"/>
          <w:szCs w:val="24"/>
          <w:lang w:val="hy-AM"/>
        </w:rPr>
        <w:t>ՀՀ տարածքում գործող արդի նորմատիվ ակտերի պահանջների կատարման անհրաժեշտությամբ:</w:t>
      </w:r>
    </w:p>
    <w:p w:rsidR="00F717C8" w:rsidRPr="005D1210" w:rsidRDefault="00F717C8" w:rsidP="003547F1">
      <w:pPr>
        <w:spacing w:before="24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F717C8">
        <w:rPr>
          <w:rFonts w:ascii="GHEA Grapalat" w:eastAsia="GHEA Grapalat" w:hAnsi="GHEA Grapalat" w:cs="GHEA Grapalat"/>
          <w:sz w:val="24"/>
          <w:szCs w:val="24"/>
          <w:lang w:val="hy-AM"/>
        </w:rPr>
        <w:t>Նշված նորմատիվ պահանջների գերակշիռ մասը վերաբերում է երկրաշարժադիմացկունության, հաշմանդամություն ունեցող անձանց համար մատչելիության, էներգաարդյունավետության և էներգախնայողության, այդ թվում կլիմայի փոփոխության հետ հարմարվողականության միջոցառումների ապահովման խնդիրներին:</w:t>
      </w:r>
    </w:p>
    <w:p w:rsidR="003D08AE" w:rsidRPr="00DA0A7C" w:rsidRDefault="003D08AE" w:rsidP="003547F1">
      <w:pPr>
        <w:spacing w:before="24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DA0A7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Հարկ է նշել, որ թվարկված նորմատիվ պահանջների կատարման հրատապությունը պայմանավորված է նաև ՀՀ տարածքում գործող մի շարք կարևորագույն իրավական ակտերով սահմանված՝ քաղաքաշինական գործունեության բնագավառում առկա  </w:t>
      </w:r>
      <w:r w:rsidRPr="00DA0A7C">
        <w:rPr>
          <w:rFonts w:ascii="GHEA Grapalat" w:eastAsia="GHEA Grapalat" w:hAnsi="GHEA Grapalat" w:cs="GHEA Grapalat"/>
          <w:sz w:val="24"/>
          <w:szCs w:val="24"/>
          <w:lang w:val="hy-AM"/>
        </w:rPr>
        <w:lastRenderedPageBreak/>
        <w:t xml:space="preserve">խնդիրների լուծման </w:t>
      </w:r>
      <w:r w:rsidR="004C7F35" w:rsidRPr="00DA0A7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ՀՀ </w:t>
      </w:r>
      <w:r w:rsidRPr="00DA0A7C">
        <w:rPr>
          <w:rFonts w:ascii="GHEA Grapalat" w:eastAsia="GHEA Grapalat" w:hAnsi="GHEA Grapalat" w:cs="GHEA Grapalat"/>
          <w:sz w:val="24"/>
          <w:szCs w:val="24"/>
          <w:lang w:val="hy-AM"/>
        </w:rPr>
        <w:t>միջազգային պարտավորությունների և ժամկետների սահմանման հետ:</w:t>
      </w:r>
    </w:p>
    <w:p w:rsidR="003D08AE" w:rsidRPr="00DB1D8F" w:rsidRDefault="009F3E87" w:rsidP="004C7F35">
      <w:pPr>
        <w:pStyle w:val="HTMLPreformatted"/>
        <w:shd w:val="clear" w:color="auto" w:fill="F8F9FA"/>
        <w:spacing w:line="480" w:lineRule="atLeast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DA0A7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    </w:t>
      </w:r>
      <w:r w:rsidR="003D08AE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>Միաժամանակ,</w:t>
      </w:r>
      <w:r w:rsidR="001C505B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ՀՀ քաղաքաշինության կոմիտեի ներկայացուցիչների </w:t>
      </w:r>
      <w:r w:rsidR="00B53BB0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>և Միավորված ազգերի կազմակերպության զարգացման ծրագրի Հայաստանյան գրասենյակի միջև սերտ փոխգործակցությունը, պարբերաբար կազմակերպվող համաժողովներին</w:t>
      </w:r>
      <w:r w:rsidR="00894DD9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  <w:r w:rsidR="00B53BB0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սեմինարներին</w:t>
      </w:r>
      <w:r w:rsidR="00894DD9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ու ֆորումներին</w:t>
      </w:r>
      <w:r w:rsidR="00B53BB0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(&lt;Չափողականության, հաշվետվայնության ու հավաստագրման համակարգի ստեղծում ու Շենքերի էներգետիկ նմութագրերի սերտիֆիկատի ձևանմուշի մշակման վերաբերյալ</w:t>
      </w:r>
      <w:r w:rsidR="00894DD9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>, 25.11.2022թ</w:t>
      </w:r>
      <w:r w:rsidR="00B53BB0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>&gt;, &lt;</w:t>
      </w:r>
      <w:r w:rsidR="00894DD9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>Հ</w:t>
      </w:r>
      <w:r w:rsidR="00DB0255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>նարավորությունների բացահայտում</w:t>
      </w:r>
      <w:r w:rsidR="00894DD9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>՝</w:t>
      </w:r>
      <w:r w:rsidR="00DB0255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բնակելի շենքերի էներգաարդյունավետությունը բարձրացնելու և էներգետիկ աղքատությունը մեղմելու համար</w:t>
      </w:r>
      <w:r w:rsidR="004339AB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, </w:t>
      </w:r>
      <w:r w:rsidR="00894DD9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>09.03.2022թ-11.03.2022թ&gt;, &lt;Բազմաբնակարան շենքերի էներգաարդյունավետության բարձրացում՝ ուղղված ցածր եկամուտ ունեցող ընտանիքներին, 21.07.2022թ&gt;</w:t>
      </w:r>
      <w:r w:rsidR="0083610D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, &lt;Շենքերի էներգաարդյունավետությանն ուղղված ներդրումների ռիսկերի նվազեցում, 29.09.2022թ&gt;) </w:t>
      </w:r>
      <w:r w:rsidR="00DB0255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Կոմիտեի </w:t>
      </w:r>
      <w:r w:rsidR="00FA6E4D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ներկայացուցիչների </w:t>
      </w:r>
      <w:r w:rsidR="00B53BB0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>մասնակցությունը</w:t>
      </w:r>
      <w:r w:rsidR="00DB0255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>,</w:t>
      </w:r>
      <w:r w:rsidR="00BE2D5A" w:rsidRPr="00DB1D8F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E2D5A" w:rsidRPr="00DB1D8F">
        <w:rPr>
          <w:rFonts w:ascii="GHEA Grapalat" w:eastAsia="GHEA Grapalat" w:hAnsi="GHEA Grapalat" w:cs="GHEA Grapalat"/>
          <w:sz w:val="24"/>
          <w:szCs w:val="24"/>
        </w:rPr>
        <w:t>դրանց</w:t>
      </w:r>
      <w:proofErr w:type="spellEnd"/>
      <w:r w:rsidR="00BE2D5A" w:rsidRPr="00DB1D8F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E2D5A" w:rsidRPr="00DB1D8F">
        <w:rPr>
          <w:rFonts w:ascii="GHEA Grapalat" w:eastAsia="GHEA Grapalat" w:hAnsi="GHEA Grapalat" w:cs="GHEA Grapalat"/>
          <w:sz w:val="24"/>
          <w:szCs w:val="24"/>
        </w:rPr>
        <w:t>շրջանակներում</w:t>
      </w:r>
      <w:proofErr w:type="spellEnd"/>
      <w:r w:rsidR="00BE2D5A" w:rsidRPr="00DB1D8F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E2D5A" w:rsidRPr="00DB1D8F">
        <w:rPr>
          <w:rFonts w:ascii="GHEA Grapalat" w:eastAsia="GHEA Grapalat" w:hAnsi="GHEA Grapalat" w:cs="GHEA Grapalat"/>
          <w:sz w:val="24"/>
          <w:szCs w:val="24"/>
        </w:rPr>
        <w:t>գիտելիքների</w:t>
      </w:r>
      <w:proofErr w:type="spellEnd"/>
      <w:r w:rsidR="00BE2D5A" w:rsidRPr="00DB1D8F"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 w:rsidR="00BE2D5A" w:rsidRPr="00DB1D8F">
        <w:rPr>
          <w:rFonts w:ascii="GHEA Grapalat" w:eastAsia="GHEA Grapalat" w:hAnsi="GHEA Grapalat" w:cs="GHEA Grapalat"/>
          <w:sz w:val="24"/>
          <w:szCs w:val="24"/>
        </w:rPr>
        <w:t>փորձի</w:t>
      </w:r>
      <w:proofErr w:type="spellEnd"/>
      <w:r w:rsidR="00BE2D5A" w:rsidRPr="00DB1D8F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E2D5A" w:rsidRPr="00DB1D8F">
        <w:rPr>
          <w:rFonts w:ascii="GHEA Grapalat" w:eastAsia="GHEA Grapalat" w:hAnsi="GHEA Grapalat" w:cs="GHEA Grapalat"/>
          <w:sz w:val="24"/>
          <w:szCs w:val="24"/>
        </w:rPr>
        <w:t>կիրարկման</w:t>
      </w:r>
      <w:proofErr w:type="spellEnd"/>
      <w:r w:rsidR="00BE2D5A" w:rsidRPr="00DB1D8F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E2D5A" w:rsidRPr="00DB1D8F">
        <w:rPr>
          <w:rFonts w:ascii="GHEA Grapalat" w:eastAsia="GHEA Grapalat" w:hAnsi="GHEA Grapalat" w:cs="GHEA Grapalat"/>
          <w:sz w:val="24"/>
          <w:szCs w:val="24"/>
        </w:rPr>
        <w:t>անհրաժեշտությունը</w:t>
      </w:r>
      <w:proofErr w:type="spellEnd"/>
      <w:r w:rsidR="00BE2D5A" w:rsidRPr="00DB1D8F">
        <w:rPr>
          <w:rFonts w:ascii="GHEA Grapalat" w:eastAsia="GHEA Grapalat" w:hAnsi="GHEA Grapalat" w:cs="GHEA Grapalat"/>
          <w:sz w:val="24"/>
          <w:szCs w:val="24"/>
        </w:rPr>
        <w:t>,</w:t>
      </w:r>
      <w:r w:rsidR="003D08AE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ՀՀ տարածքում 2020-2022թթ ընթացքում </w:t>
      </w:r>
      <w:r w:rsidR="00B53BB0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>մի շարք</w:t>
      </w:r>
      <w:r w:rsidR="003D08AE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նորմատիվ փաստաթղթեր</w:t>
      </w:r>
      <w:r w:rsidR="00B53BB0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>ի (ստանդարտների) ընդունումն ու գոյություն ունեցողների  արդիականացումը</w:t>
      </w:r>
      <w:r w:rsidR="001961D2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>, ԵՄ ստանդարտների ներդաշնակեցումը</w:t>
      </w:r>
      <w:r w:rsidR="00B53BB0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>՝</w:t>
      </w:r>
      <w:r w:rsidR="003D08AE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զգալիորեն նպաստել են քաղաքաշինության բնագավառի արագընթաց զարգացման գործընթացին</w:t>
      </w:r>
      <w:r w:rsidR="00BE2D5A" w:rsidRPr="00DB1D8F">
        <w:rPr>
          <w:rFonts w:ascii="GHEA Grapalat" w:eastAsia="GHEA Grapalat" w:hAnsi="GHEA Grapalat" w:cs="GHEA Grapalat"/>
          <w:sz w:val="24"/>
          <w:szCs w:val="24"/>
        </w:rPr>
        <w:t xml:space="preserve">, և </w:t>
      </w:r>
      <w:proofErr w:type="spellStart"/>
      <w:r w:rsidR="00BE2D5A" w:rsidRPr="00DB1D8F">
        <w:rPr>
          <w:rFonts w:ascii="GHEA Grapalat" w:eastAsia="GHEA Grapalat" w:hAnsi="GHEA Grapalat" w:cs="GHEA Grapalat"/>
          <w:sz w:val="24"/>
          <w:szCs w:val="24"/>
        </w:rPr>
        <w:t>մասնավորապես</w:t>
      </w:r>
      <w:proofErr w:type="spellEnd"/>
      <w:r w:rsidR="00BE2D5A" w:rsidRPr="00DB1D8F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E2D5A" w:rsidRPr="00DB1D8F">
        <w:rPr>
          <w:rFonts w:ascii="GHEA Grapalat" w:eastAsia="GHEA Grapalat" w:hAnsi="GHEA Grapalat" w:cs="GHEA Grapalat"/>
          <w:sz w:val="24"/>
          <w:szCs w:val="24"/>
        </w:rPr>
        <w:t>կարևորագույն</w:t>
      </w:r>
      <w:proofErr w:type="spellEnd"/>
      <w:r w:rsidR="00BE2D5A" w:rsidRPr="00DB1D8F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E2D5A" w:rsidRPr="00DB1D8F">
        <w:rPr>
          <w:rFonts w:ascii="GHEA Grapalat" w:eastAsia="GHEA Grapalat" w:hAnsi="GHEA Grapalat" w:cs="GHEA Grapalat"/>
          <w:sz w:val="24"/>
          <w:szCs w:val="24"/>
        </w:rPr>
        <w:t>իրավակարգավորումների</w:t>
      </w:r>
      <w:proofErr w:type="spellEnd"/>
      <w:r w:rsidR="00BE2D5A" w:rsidRPr="00DB1D8F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BE2D5A" w:rsidRPr="00DB1D8F">
        <w:rPr>
          <w:rFonts w:ascii="GHEA Grapalat" w:eastAsia="GHEA Grapalat" w:hAnsi="GHEA Grapalat" w:cs="GHEA Grapalat"/>
          <w:sz w:val="24"/>
          <w:szCs w:val="24"/>
        </w:rPr>
        <w:t>մշակման</w:t>
      </w:r>
      <w:proofErr w:type="spellEnd"/>
      <w:r w:rsidR="00BE2D5A" w:rsidRPr="00DB1D8F">
        <w:rPr>
          <w:rFonts w:ascii="GHEA Grapalat" w:eastAsia="GHEA Grapalat" w:hAnsi="GHEA Grapalat" w:cs="GHEA Grapalat"/>
          <w:sz w:val="24"/>
          <w:szCs w:val="24"/>
        </w:rPr>
        <w:t xml:space="preserve"> աշխատանքներին</w:t>
      </w:r>
      <w:r w:rsidR="003D08AE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>:</w:t>
      </w:r>
    </w:p>
    <w:p w:rsidR="00FA6E4D" w:rsidRPr="00DB1D8F" w:rsidRDefault="00FA6E4D" w:rsidP="004C7F35">
      <w:pPr>
        <w:pStyle w:val="HTMLPreformatted"/>
        <w:shd w:val="clear" w:color="auto" w:fill="F8F9FA"/>
        <w:spacing w:line="480" w:lineRule="atLeast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 </w:t>
      </w:r>
      <w:r w:rsidR="000322E8">
        <w:rPr>
          <w:rFonts w:ascii="GHEA Grapalat" w:eastAsia="GHEA Grapalat" w:hAnsi="GHEA Grapalat" w:cs="GHEA Grapalat"/>
          <w:sz w:val="24"/>
          <w:szCs w:val="24"/>
        </w:rPr>
        <w:t xml:space="preserve">    </w:t>
      </w:r>
      <w:r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Ընդհանուր առմամբ, շենքերի ոլորտը համարվում է Հայաստանի Հանրապետությունում էներգիայի ամենախոշոր սպառողը: Հրապարակված</w:t>
      </w:r>
    </w:p>
    <w:p w:rsidR="00FA6E4D" w:rsidRPr="00DA0A7C" w:rsidRDefault="00FA6E4D" w:rsidP="004C7F35">
      <w:pPr>
        <w:pStyle w:val="HTMLPreformatted"/>
        <w:shd w:val="clear" w:color="auto" w:fill="F8F9FA"/>
        <w:spacing w:line="480" w:lineRule="atLeast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Էներգետիկ հաշվեկշիռները ցույց են տալիս, որ հատկապես տնային տնտեսությունները էներգիայի հիմնական և ամենամեծ վերջնական սպառողներն են, որոնցում օգտագործվող էներգիայի աղբյուր են հանդիսանում գազը և էլեկտրաէներգիան:</w:t>
      </w:r>
      <w:r w:rsidR="001961D2" w:rsidRPr="00DB1D8F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 Կլիմայի փոփոխության մասին ՀՀ 4-րդ ազգային հաղորդագրությունը (2020թ) ՝ ըստ կլիմայի փոփոխության մասին ՄԱԿ-ի շրջանակային կոնվենցիայի ՝ բնակելի, հասարակական և արտադրական շենքերը</w:t>
      </w:r>
      <w:r w:rsidR="001961D2" w:rsidRPr="00DA0A7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առանձնացնում է </w:t>
      </w:r>
      <w:r w:rsidR="001961D2" w:rsidRPr="00DA0A7C">
        <w:rPr>
          <w:rFonts w:ascii="GHEA Grapalat" w:eastAsia="GHEA Grapalat" w:hAnsi="GHEA Grapalat" w:cs="GHEA Grapalat"/>
          <w:sz w:val="24"/>
          <w:szCs w:val="24"/>
          <w:lang w:val="hy-AM"/>
        </w:rPr>
        <w:lastRenderedPageBreak/>
        <w:t>որպես ջերմոցային գազերի արտանետումների հիմնական աղբյուր՝ դասելով դրանք կլիմայի փոփոխության մեղմման հարցում որպես երկրի առաջնահերթություններ:</w:t>
      </w:r>
    </w:p>
    <w:p w:rsidR="00E4094C" w:rsidRPr="00DA0A7C" w:rsidRDefault="001961D2" w:rsidP="004C7F35">
      <w:pPr>
        <w:pStyle w:val="HTMLPreformatted"/>
        <w:shd w:val="clear" w:color="auto" w:fill="F8F9FA"/>
        <w:spacing w:line="480" w:lineRule="atLeast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DA0A7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</w:t>
      </w:r>
      <w:r w:rsidR="00E4094C" w:rsidRPr="00DA0A7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   </w:t>
      </w:r>
      <w:r w:rsidRPr="00DA0A7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 Հաշվի առնելով վերոգրյալը՝ խիստ կարևորվում է հատկապես նորակառույց, կամ վերակառուցվող, արդիականացվող, հիմնանորոգվող, ընդլայնվող ու վերազինվող շենքերում ու շինություններում էներգաարդյունավետության միջոցառումների համալիրի ապահովման (նախագծային </w:t>
      </w:r>
      <w:r w:rsidR="00E4094C" w:rsidRPr="00DA0A7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առաջադրանքում և </w:t>
      </w:r>
      <w:r w:rsidRPr="00DA0A7C">
        <w:rPr>
          <w:rFonts w:ascii="GHEA Grapalat" w:eastAsia="GHEA Grapalat" w:hAnsi="GHEA Grapalat" w:cs="GHEA Grapalat"/>
          <w:sz w:val="24"/>
          <w:szCs w:val="24"/>
          <w:lang w:val="hy-AM"/>
        </w:rPr>
        <w:t>լուծումներ</w:t>
      </w:r>
      <w:r w:rsidR="00E4094C" w:rsidRPr="00DA0A7C">
        <w:rPr>
          <w:rFonts w:ascii="GHEA Grapalat" w:eastAsia="GHEA Grapalat" w:hAnsi="GHEA Grapalat" w:cs="GHEA Grapalat"/>
          <w:sz w:val="24"/>
          <w:szCs w:val="24"/>
          <w:lang w:val="hy-AM"/>
        </w:rPr>
        <w:t>ում համապատասխան պահանջի ներառման</w:t>
      </w:r>
      <w:r w:rsidRPr="00DA0A7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առկայությամբ), և վերջիններիս շահագործման ընթացքում դրանց էներգաարդյունավետության գնահատման </w:t>
      </w:r>
      <w:r w:rsidR="00E4094C" w:rsidRPr="00DA0A7C">
        <w:rPr>
          <w:rFonts w:ascii="GHEA Grapalat" w:eastAsia="GHEA Grapalat" w:hAnsi="GHEA Grapalat" w:cs="GHEA Grapalat"/>
          <w:sz w:val="24"/>
          <w:szCs w:val="24"/>
          <w:lang w:val="hy-AM"/>
        </w:rPr>
        <w:t>և էնենգաարդյունավետության սերտիֆիկատի շնորհման գործընթացը:</w:t>
      </w:r>
    </w:p>
    <w:p w:rsidR="004C7F35" w:rsidRPr="00DA0A7C" w:rsidRDefault="004C7F35" w:rsidP="004C7F35">
      <w:pPr>
        <w:pStyle w:val="HTMLPreformatted"/>
        <w:shd w:val="clear" w:color="auto" w:fill="F8F9FA"/>
        <w:spacing w:line="480" w:lineRule="atLeast"/>
        <w:jc w:val="both"/>
        <w:rPr>
          <w:rFonts w:ascii="GHEA Grapalat" w:eastAsia="GHEA Grapalat" w:hAnsi="GHEA Grapalat" w:cs="GHEA Grapalat"/>
          <w:sz w:val="24"/>
          <w:szCs w:val="24"/>
          <w:lang w:val="hy-AM"/>
        </w:rPr>
      </w:pPr>
      <w:r w:rsidRPr="00DA0A7C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    </w:t>
      </w:r>
    </w:p>
    <w:p w:rsidR="003D08AE" w:rsidRDefault="003D08AE" w:rsidP="003547F1">
      <w:pPr>
        <w:spacing w:before="240" w:line="360" w:lineRule="auto"/>
        <w:ind w:firstLine="360"/>
        <w:jc w:val="both"/>
        <w:rPr>
          <w:rFonts w:ascii="GHEA Grapalat" w:eastAsia="GHEA Grapalat" w:hAnsi="GHEA Grapalat" w:cs="GHEA Grapalat"/>
          <w:sz w:val="24"/>
          <w:szCs w:val="24"/>
          <w:lang w:val="en-US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  <w:lang w:val="en-US"/>
        </w:rPr>
        <w:t>Մասնավորապես</w:t>
      </w:r>
      <w:proofErr w:type="spellEnd"/>
      <w:r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՝ </w:t>
      </w:r>
      <w:proofErr w:type="spellStart"/>
      <w:r>
        <w:rPr>
          <w:rFonts w:ascii="GHEA Grapalat" w:eastAsia="GHEA Grapalat" w:hAnsi="GHEA Grapalat" w:cs="GHEA Grapalat"/>
          <w:sz w:val="24"/>
          <w:szCs w:val="24"/>
          <w:lang w:val="en-US"/>
        </w:rPr>
        <w:t>նշված</w:t>
      </w:r>
      <w:proofErr w:type="spellEnd"/>
      <w:r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  <w:lang w:val="en-US"/>
        </w:rPr>
        <w:t>Նախագծի</w:t>
      </w:r>
      <w:proofErr w:type="spellEnd"/>
      <w:r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  <w:lang w:val="en-US"/>
        </w:rPr>
        <w:t>հիմքում</w:t>
      </w:r>
      <w:proofErr w:type="spellEnd"/>
      <w:r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  <w:lang w:val="en-US"/>
        </w:rPr>
        <w:t>դիտարկվել</w:t>
      </w:r>
      <w:proofErr w:type="spellEnd"/>
      <w:r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r w:rsidR="00F01A07">
        <w:rPr>
          <w:rFonts w:ascii="GHEA Grapalat" w:eastAsia="GHEA Grapalat" w:hAnsi="GHEA Grapalat" w:cs="GHEA Grapalat"/>
          <w:sz w:val="24"/>
          <w:szCs w:val="24"/>
          <w:lang w:val="en-US"/>
        </w:rPr>
        <w:t>է</w:t>
      </w:r>
      <w:r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  <w:lang w:val="en-US"/>
        </w:rPr>
        <w:t>հետևյալ</w:t>
      </w:r>
      <w:proofErr w:type="spellEnd"/>
      <w:r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  <w:lang w:val="en-US"/>
        </w:rPr>
        <w:t>ակտերի</w:t>
      </w:r>
      <w:proofErr w:type="spellEnd"/>
      <w:r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  <w:lang w:val="en-US"/>
        </w:rPr>
        <w:t>իրավակարգավորումներ</w:t>
      </w:r>
      <w:r w:rsidR="0089334D">
        <w:rPr>
          <w:rFonts w:ascii="GHEA Grapalat" w:eastAsia="GHEA Grapalat" w:hAnsi="GHEA Grapalat" w:cs="GHEA Grapalat"/>
          <w:sz w:val="24"/>
          <w:szCs w:val="24"/>
          <w:lang w:val="en-US"/>
        </w:rPr>
        <w:t>ի</w:t>
      </w:r>
      <w:proofErr w:type="spellEnd"/>
      <w:r w:rsidR="0089334D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89334D">
        <w:rPr>
          <w:rFonts w:ascii="GHEA Grapalat" w:eastAsia="GHEA Grapalat" w:hAnsi="GHEA Grapalat" w:cs="GHEA Grapalat"/>
          <w:sz w:val="24"/>
          <w:szCs w:val="24"/>
          <w:lang w:val="en-US"/>
        </w:rPr>
        <w:t>ապահովման</w:t>
      </w:r>
      <w:proofErr w:type="spellEnd"/>
      <w:r w:rsidR="0089334D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89334D">
        <w:rPr>
          <w:rFonts w:ascii="GHEA Grapalat" w:eastAsia="GHEA Grapalat" w:hAnsi="GHEA Grapalat" w:cs="GHEA Grapalat"/>
          <w:sz w:val="24"/>
          <w:szCs w:val="24"/>
          <w:lang w:val="en-US"/>
        </w:rPr>
        <w:t>կարևորություն</w:t>
      </w:r>
      <w:r>
        <w:rPr>
          <w:rFonts w:ascii="GHEA Grapalat" w:eastAsia="GHEA Grapalat" w:hAnsi="GHEA Grapalat" w:cs="GHEA Grapalat"/>
          <w:sz w:val="24"/>
          <w:szCs w:val="24"/>
          <w:lang w:val="en-US"/>
        </w:rPr>
        <w:t>ը</w:t>
      </w:r>
      <w:proofErr w:type="spellEnd"/>
      <w:r>
        <w:rPr>
          <w:rFonts w:ascii="GHEA Grapalat" w:eastAsia="GHEA Grapalat" w:hAnsi="GHEA Grapalat" w:cs="GHEA Grapalat"/>
          <w:sz w:val="24"/>
          <w:szCs w:val="24"/>
          <w:lang w:val="en-US"/>
        </w:rPr>
        <w:t>.</w:t>
      </w:r>
    </w:p>
    <w:p w:rsidR="004C7F35" w:rsidRDefault="004C7F35" w:rsidP="004C7F35">
      <w:pPr>
        <w:pStyle w:val="ListParagraph"/>
        <w:numPr>
          <w:ilvl w:val="0"/>
          <w:numId w:val="10"/>
        </w:numPr>
        <w:spacing w:before="240" w:line="360" w:lineRule="auto"/>
        <w:jc w:val="both"/>
        <w:rPr>
          <w:rFonts w:ascii="GHEA Grapalat" w:eastAsia="GHEA Grapalat" w:hAnsi="GHEA Grapalat" w:cs="GHEA Grapalat"/>
          <w:sz w:val="24"/>
          <w:szCs w:val="24"/>
        </w:rPr>
      </w:pPr>
      <w:bookmarkStart w:id="0" w:name="_GoBack"/>
      <w:bookmarkEnd w:id="0"/>
      <w:r w:rsidRPr="004C7F35">
        <w:rPr>
          <w:rFonts w:ascii="GHEA Grapalat" w:eastAsia="GHEA Grapalat" w:hAnsi="GHEA Grapalat" w:cs="GHEA Grapalat"/>
          <w:sz w:val="24"/>
          <w:szCs w:val="24"/>
        </w:rPr>
        <w:t>&lt;</w:t>
      </w:r>
      <w:proofErr w:type="spellStart"/>
      <w:r w:rsidRPr="004C7F35">
        <w:rPr>
          <w:rFonts w:ascii="GHEA Grapalat" w:eastAsia="GHEA Grapalat" w:hAnsi="GHEA Grapalat" w:cs="GHEA Grapalat"/>
          <w:sz w:val="24"/>
          <w:szCs w:val="24"/>
        </w:rPr>
        <w:t>Էներգախնայողության</w:t>
      </w:r>
      <w:proofErr w:type="spellEnd"/>
      <w:r w:rsidRPr="004C7F35"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 w:rsidRPr="004C7F35">
        <w:rPr>
          <w:rFonts w:ascii="GHEA Grapalat" w:eastAsia="GHEA Grapalat" w:hAnsi="GHEA Grapalat" w:cs="GHEA Grapalat"/>
          <w:sz w:val="24"/>
          <w:szCs w:val="24"/>
        </w:rPr>
        <w:t>վերականգնվող</w:t>
      </w:r>
      <w:proofErr w:type="spellEnd"/>
      <w:r w:rsidRPr="004C7F35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4C7F35">
        <w:rPr>
          <w:rFonts w:ascii="GHEA Grapalat" w:eastAsia="GHEA Grapalat" w:hAnsi="GHEA Grapalat" w:cs="GHEA Grapalat"/>
          <w:sz w:val="24"/>
          <w:szCs w:val="24"/>
        </w:rPr>
        <w:t>էներգետիկայի</w:t>
      </w:r>
      <w:proofErr w:type="spellEnd"/>
      <w:r w:rsidRPr="004C7F35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4C7F35">
        <w:rPr>
          <w:rFonts w:ascii="GHEA Grapalat" w:eastAsia="GHEA Grapalat" w:hAnsi="GHEA Grapalat" w:cs="GHEA Grapalat"/>
          <w:sz w:val="24"/>
          <w:szCs w:val="24"/>
        </w:rPr>
        <w:t>մասին</w:t>
      </w:r>
      <w:proofErr w:type="spellEnd"/>
      <w:r w:rsidRPr="004C7F35">
        <w:rPr>
          <w:rFonts w:ascii="GHEA Grapalat" w:eastAsia="GHEA Grapalat" w:hAnsi="GHEA Grapalat" w:cs="GHEA Grapalat"/>
          <w:sz w:val="24"/>
          <w:szCs w:val="24"/>
        </w:rPr>
        <w:t xml:space="preserve">&gt; ՀՀ </w:t>
      </w:r>
      <w:proofErr w:type="spellStart"/>
      <w:r w:rsidRPr="004C7F35">
        <w:rPr>
          <w:rFonts w:ascii="GHEA Grapalat" w:eastAsia="GHEA Grapalat" w:hAnsi="GHEA Grapalat" w:cs="GHEA Grapalat"/>
          <w:sz w:val="24"/>
          <w:szCs w:val="24"/>
        </w:rPr>
        <w:t>օրենք</w:t>
      </w:r>
      <w:r w:rsidR="002E4911">
        <w:rPr>
          <w:rFonts w:ascii="GHEA Grapalat" w:eastAsia="GHEA Grapalat" w:hAnsi="GHEA Grapalat" w:cs="GHEA Grapalat"/>
          <w:sz w:val="24"/>
          <w:szCs w:val="24"/>
        </w:rPr>
        <w:t>ի</w:t>
      </w:r>
      <w:proofErr w:type="spellEnd"/>
      <w:r w:rsidR="002E4911">
        <w:rPr>
          <w:rFonts w:ascii="GHEA Grapalat" w:eastAsia="GHEA Grapalat" w:hAnsi="GHEA Grapalat" w:cs="GHEA Grapalat"/>
          <w:sz w:val="24"/>
          <w:szCs w:val="24"/>
        </w:rPr>
        <w:t>,</w:t>
      </w:r>
    </w:p>
    <w:p w:rsidR="004C7F35" w:rsidRDefault="004C7F35" w:rsidP="004339AB">
      <w:pPr>
        <w:pStyle w:val="ListParagraph"/>
        <w:numPr>
          <w:ilvl w:val="0"/>
          <w:numId w:val="10"/>
        </w:numPr>
        <w:spacing w:before="240" w:line="360" w:lineRule="auto"/>
        <w:ind w:left="0" w:firstLine="45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ՀՀ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կառավարության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25.12.2014թ &lt;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Պետական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միջոցների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հաշվին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կառուցվող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(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վերակառուցվող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նորոգվող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)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օբյեկտներում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էներգախնայողության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էներգաարդյունավետության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բարձրացմանն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ուղղված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միջոցառումների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կիրառման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մասին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&gt; N 1504-Ն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որոշմ</w:t>
      </w:r>
      <w:r w:rsidR="002E4911">
        <w:rPr>
          <w:rFonts w:ascii="GHEA Grapalat" w:eastAsia="GHEA Grapalat" w:hAnsi="GHEA Grapalat" w:cs="GHEA Grapalat"/>
          <w:sz w:val="24"/>
          <w:szCs w:val="24"/>
        </w:rPr>
        <w:t>ան</w:t>
      </w:r>
      <w:proofErr w:type="spellEnd"/>
      <w:r w:rsidR="008E7296">
        <w:rPr>
          <w:rFonts w:ascii="GHEA Grapalat" w:eastAsia="GHEA Grapalat" w:hAnsi="GHEA Grapalat" w:cs="GHEA Grapalat"/>
          <w:sz w:val="24"/>
          <w:szCs w:val="24"/>
        </w:rPr>
        <w:t>,</w:t>
      </w:r>
    </w:p>
    <w:p w:rsidR="00A77B2C" w:rsidRDefault="00DD60F1" w:rsidP="004339AB">
      <w:pPr>
        <w:pStyle w:val="ListParagraph"/>
        <w:numPr>
          <w:ilvl w:val="0"/>
          <w:numId w:val="10"/>
        </w:numPr>
        <w:tabs>
          <w:tab w:val="left" w:pos="630"/>
        </w:tabs>
        <w:spacing w:before="240" w:line="360" w:lineRule="auto"/>
        <w:ind w:left="0" w:firstLine="45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ՀՀ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կառավարության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12.04.2018թ &lt;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Նոր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կառուցվող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բնակելի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բազմաբնակարան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շենքերում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ինչպես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նաև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պետական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միջոցների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հաշվին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կառուցվող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(</w:t>
      </w:r>
      <w:proofErr w:type="spellStart"/>
      <w:r w:rsidR="009D2719">
        <w:rPr>
          <w:rFonts w:ascii="GHEA Grapalat" w:eastAsia="GHEA Grapalat" w:hAnsi="GHEA Grapalat" w:cs="GHEA Grapalat"/>
          <w:sz w:val="24"/>
          <w:szCs w:val="24"/>
        </w:rPr>
        <w:t>կառուցվող</w:t>
      </w:r>
      <w:proofErr w:type="spellEnd"/>
      <w:r w:rsidR="009D2719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="009D2719">
        <w:rPr>
          <w:rFonts w:ascii="GHEA Grapalat" w:eastAsia="GHEA Grapalat" w:hAnsi="GHEA Grapalat" w:cs="GHEA Grapalat"/>
          <w:sz w:val="24"/>
          <w:szCs w:val="24"/>
        </w:rPr>
        <w:t>նորոգվող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)</w:t>
      </w:r>
      <w:r w:rsidR="009D2719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9D2719">
        <w:rPr>
          <w:rFonts w:ascii="GHEA Grapalat" w:eastAsia="GHEA Grapalat" w:hAnsi="GHEA Grapalat" w:cs="GHEA Grapalat"/>
          <w:sz w:val="24"/>
          <w:szCs w:val="24"/>
        </w:rPr>
        <w:t>օբյեկտներում</w:t>
      </w:r>
      <w:proofErr w:type="spellEnd"/>
      <w:r w:rsidR="009D2719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9D2719">
        <w:rPr>
          <w:rFonts w:ascii="GHEA Grapalat" w:eastAsia="GHEA Grapalat" w:hAnsi="GHEA Grapalat" w:cs="GHEA Grapalat"/>
          <w:sz w:val="24"/>
          <w:szCs w:val="24"/>
        </w:rPr>
        <w:t>էներգախնայողության</w:t>
      </w:r>
      <w:proofErr w:type="spellEnd"/>
      <w:r w:rsidR="009D2719"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 w:rsidR="009D2719">
        <w:rPr>
          <w:rFonts w:ascii="GHEA Grapalat" w:eastAsia="GHEA Grapalat" w:hAnsi="GHEA Grapalat" w:cs="GHEA Grapalat"/>
          <w:sz w:val="24"/>
          <w:szCs w:val="24"/>
        </w:rPr>
        <w:t>էներգաարդյունավետության</w:t>
      </w:r>
      <w:proofErr w:type="spellEnd"/>
      <w:r w:rsidR="009D2719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9D2719">
        <w:rPr>
          <w:rFonts w:ascii="GHEA Grapalat" w:eastAsia="GHEA Grapalat" w:hAnsi="GHEA Grapalat" w:cs="GHEA Grapalat"/>
          <w:sz w:val="24"/>
          <w:szCs w:val="24"/>
        </w:rPr>
        <w:t>տեխնիկական</w:t>
      </w:r>
      <w:proofErr w:type="spellEnd"/>
      <w:r w:rsidR="009D2719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9D2719">
        <w:rPr>
          <w:rFonts w:ascii="GHEA Grapalat" w:eastAsia="GHEA Grapalat" w:hAnsi="GHEA Grapalat" w:cs="GHEA Grapalat"/>
          <w:sz w:val="24"/>
          <w:szCs w:val="24"/>
        </w:rPr>
        <w:t>կանոնակարգը</w:t>
      </w:r>
      <w:proofErr w:type="spellEnd"/>
      <w:r w:rsidR="009D2719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9D2719">
        <w:rPr>
          <w:rFonts w:ascii="GHEA Grapalat" w:eastAsia="GHEA Grapalat" w:hAnsi="GHEA Grapalat" w:cs="GHEA Grapalat"/>
          <w:sz w:val="24"/>
          <w:szCs w:val="24"/>
        </w:rPr>
        <w:t>սահմանելու</w:t>
      </w:r>
      <w:proofErr w:type="spellEnd"/>
      <w:r w:rsidR="009D2719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9D2719">
        <w:rPr>
          <w:rFonts w:ascii="GHEA Grapalat" w:eastAsia="GHEA Grapalat" w:hAnsi="GHEA Grapalat" w:cs="GHEA Grapalat"/>
          <w:sz w:val="24"/>
          <w:szCs w:val="24"/>
        </w:rPr>
        <w:t>մասին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&gt;</w:t>
      </w:r>
      <w:r w:rsidR="009D2719">
        <w:rPr>
          <w:rFonts w:ascii="GHEA Grapalat" w:eastAsia="GHEA Grapalat" w:hAnsi="GHEA Grapalat" w:cs="GHEA Grapalat"/>
          <w:sz w:val="24"/>
          <w:szCs w:val="24"/>
        </w:rPr>
        <w:t xml:space="preserve"> N426-Ն </w:t>
      </w:r>
      <w:proofErr w:type="spellStart"/>
      <w:r w:rsidR="009D2719">
        <w:rPr>
          <w:rFonts w:ascii="GHEA Grapalat" w:eastAsia="GHEA Grapalat" w:hAnsi="GHEA Grapalat" w:cs="GHEA Grapalat"/>
          <w:sz w:val="24"/>
          <w:szCs w:val="24"/>
        </w:rPr>
        <w:t>որոշմ</w:t>
      </w:r>
      <w:r w:rsidR="002E4911">
        <w:rPr>
          <w:rFonts w:ascii="GHEA Grapalat" w:eastAsia="GHEA Grapalat" w:hAnsi="GHEA Grapalat" w:cs="GHEA Grapalat"/>
          <w:sz w:val="24"/>
          <w:szCs w:val="24"/>
        </w:rPr>
        <w:t>ան</w:t>
      </w:r>
      <w:proofErr w:type="spellEnd"/>
      <w:r w:rsidR="008E7296">
        <w:rPr>
          <w:rFonts w:ascii="GHEA Grapalat" w:eastAsia="GHEA Grapalat" w:hAnsi="GHEA Grapalat" w:cs="GHEA Grapalat"/>
          <w:sz w:val="24"/>
          <w:szCs w:val="24"/>
        </w:rPr>
        <w:t>,</w:t>
      </w:r>
    </w:p>
    <w:p w:rsidR="009D2719" w:rsidRDefault="009D2719" w:rsidP="004339AB">
      <w:pPr>
        <w:pStyle w:val="ListParagraph"/>
        <w:numPr>
          <w:ilvl w:val="0"/>
          <w:numId w:val="10"/>
        </w:numPr>
        <w:tabs>
          <w:tab w:val="left" w:pos="360"/>
        </w:tabs>
        <w:spacing w:before="240" w:line="360" w:lineRule="auto"/>
        <w:ind w:left="90" w:firstLine="99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t xml:space="preserve">ՀՀ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տնտեսական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զարգացման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ներդրումների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նախարարի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30.05.2019թ N342-Ա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հրամանով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հաստատված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ՀՍՏ 362-2013 &lt;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Էներգախնայողություն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.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Շենքի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էներգետիկ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անձնագիր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.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Հիմնական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դրույթներ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.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Տիպային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ձև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&gt;, &lt;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Նոր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կառուցվող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բնակելի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բազմաբնակարան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շենքերի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ինչպես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նաև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պետական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միջոցների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հաշվի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կառուցվող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(</w:t>
      </w:r>
      <w:proofErr w:type="spellStart"/>
      <w:r w:rsidR="004D0110">
        <w:rPr>
          <w:rFonts w:ascii="GHEA Grapalat" w:eastAsia="GHEA Grapalat" w:hAnsi="GHEA Grapalat" w:cs="GHEA Grapalat"/>
          <w:sz w:val="24"/>
          <w:szCs w:val="24"/>
        </w:rPr>
        <w:t>վերակառուցվող</w:t>
      </w:r>
      <w:proofErr w:type="spellEnd"/>
      <w:r w:rsidR="004D0110">
        <w:rPr>
          <w:rFonts w:ascii="GHEA Grapalat" w:eastAsia="GHEA Grapalat" w:hAnsi="GHEA Grapalat" w:cs="GHEA Grapalat"/>
          <w:sz w:val="24"/>
          <w:szCs w:val="24"/>
        </w:rPr>
        <w:t xml:space="preserve">, </w:t>
      </w:r>
      <w:proofErr w:type="spellStart"/>
      <w:r w:rsidR="004D0110">
        <w:rPr>
          <w:rFonts w:ascii="GHEA Grapalat" w:eastAsia="GHEA Grapalat" w:hAnsi="GHEA Grapalat" w:cs="GHEA Grapalat"/>
          <w:sz w:val="24"/>
          <w:szCs w:val="24"/>
        </w:rPr>
        <w:t>նորոգվող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)</w:t>
      </w:r>
      <w:r w:rsidR="004D011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4D0110">
        <w:rPr>
          <w:rFonts w:ascii="GHEA Grapalat" w:eastAsia="GHEA Grapalat" w:hAnsi="GHEA Grapalat" w:cs="GHEA Grapalat"/>
          <w:sz w:val="24"/>
          <w:szCs w:val="24"/>
        </w:rPr>
        <w:t>օբյեկտների</w:t>
      </w:r>
      <w:proofErr w:type="spellEnd"/>
      <w:r w:rsidR="004D011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4D0110">
        <w:rPr>
          <w:rFonts w:ascii="GHEA Grapalat" w:eastAsia="GHEA Grapalat" w:hAnsi="GHEA Grapalat" w:cs="GHEA Grapalat"/>
          <w:sz w:val="24"/>
          <w:szCs w:val="24"/>
        </w:rPr>
        <w:t>համապատասխանության</w:t>
      </w:r>
      <w:proofErr w:type="spellEnd"/>
      <w:r w:rsidR="004D011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4D0110">
        <w:rPr>
          <w:rFonts w:ascii="GHEA Grapalat" w:eastAsia="GHEA Grapalat" w:hAnsi="GHEA Grapalat" w:cs="GHEA Grapalat"/>
          <w:sz w:val="24"/>
          <w:szCs w:val="24"/>
        </w:rPr>
        <w:t>սերտիֆիկատի</w:t>
      </w:r>
      <w:proofErr w:type="spellEnd"/>
      <w:r w:rsidR="004D0110">
        <w:rPr>
          <w:rFonts w:ascii="GHEA Grapalat" w:eastAsia="GHEA Grapalat" w:hAnsi="GHEA Grapalat" w:cs="GHEA Grapalat"/>
          <w:sz w:val="24"/>
          <w:szCs w:val="24"/>
        </w:rPr>
        <w:t xml:space="preserve"> (</w:t>
      </w:r>
      <w:proofErr w:type="spellStart"/>
      <w:r w:rsidR="004D0110">
        <w:rPr>
          <w:rFonts w:ascii="GHEA Grapalat" w:eastAsia="GHEA Grapalat" w:hAnsi="GHEA Grapalat" w:cs="GHEA Grapalat"/>
          <w:sz w:val="24"/>
          <w:szCs w:val="24"/>
        </w:rPr>
        <w:t>էներգաարդյունավետության</w:t>
      </w:r>
      <w:proofErr w:type="spellEnd"/>
      <w:r w:rsidR="004D011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4D0110">
        <w:rPr>
          <w:rFonts w:ascii="GHEA Grapalat" w:eastAsia="GHEA Grapalat" w:hAnsi="GHEA Grapalat" w:cs="GHEA Grapalat"/>
          <w:sz w:val="24"/>
          <w:szCs w:val="24"/>
        </w:rPr>
        <w:t>սերտիֆիկատի</w:t>
      </w:r>
      <w:proofErr w:type="spellEnd"/>
      <w:r w:rsidR="004D0110">
        <w:rPr>
          <w:rFonts w:ascii="GHEA Grapalat" w:eastAsia="GHEA Grapalat" w:hAnsi="GHEA Grapalat" w:cs="GHEA Grapalat"/>
          <w:sz w:val="24"/>
          <w:szCs w:val="24"/>
        </w:rPr>
        <w:t xml:space="preserve">) </w:t>
      </w:r>
      <w:proofErr w:type="spellStart"/>
      <w:r w:rsidR="004D0110">
        <w:rPr>
          <w:rFonts w:ascii="GHEA Grapalat" w:eastAsia="GHEA Grapalat" w:hAnsi="GHEA Grapalat" w:cs="GHEA Grapalat"/>
          <w:sz w:val="24"/>
          <w:szCs w:val="24"/>
        </w:rPr>
        <w:t>ձևը</w:t>
      </w:r>
      <w:proofErr w:type="spellEnd"/>
      <w:r w:rsidR="004D0110">
        <w:rPr>
          <w:rFonts w:ascii="GHEA Grapalat" w:eastAsia="GHEA Grapalat" w:hAnsi="GHEA Grapalat" w:cs="GHEA Grapalat"/>
          <w:sz w:val="24"/>
          <w:szCs w:val="24"/>
        </w:rPr>
        <w:t xml:space="preserve"> և </w:t>
      </w:r>
      <w:proofErr w:type="spellStart"/>
      <w:r w:rsidR="004D0110">
        <w:rPr>
          <w:rFonts w:ascii="GHEA Grapalat" w:eastAsia="GHEA Grapalat" w:hAnsi="GHEA Grapalat" w:cs="GHEA Grapalat"/>
          <w:sz w:val="24"/>
          <w:szCs w:val="24"/>
        </w:rPr>
        <w:t>ձևաթղթի</w:t>
      </w:r>
      <w:proofErr w:type="spellEnd"/>
      <w:r w:rsidR="004D011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4D0110">
        <w:rPr>
          <w:rFonts w:ascii="GHEA Grapalat" w:eastAsia="GHEA Grapalat" w:hAnsi="GHEA Grapalat" w:cs="GHEA Grapalat"/>
          <w:sz w:val="24"/>
          <w:szCs w:val="24"/>
        </w:rPr>
        <w:t>լրացման</w:t>
      </w:r>
      <w:proofErr w:type="spellEnd"/>
      <w:r w:rsidR="004D0110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4D0110">
        <w:rPr>
          <w:rFonts w:ascii="GHEA Grapalat" w:eastAsia="GHEA Grapalat" w:hAnsi="GHEA Grapalat" w:cs="GHEA Grapalat"/>
          <w:sz w:val="24"/>
          <w:szCs w:val="24"/>
        </w:rPr>
        <w:t>կանոններ</w:t>
      </w:r>
      <w:r w:rsidR="002E4911">
        <w:rPr>
          <w:rFonts w:ascii="GHEA Grapalat" w:eastAsia="GHEA Grapalat" w:hAnsi="GHEA Grapalat" w:cs="GHEA Grapalat"/>
          <w:sz w:val="24"/>
          <w:szCs w:val="24"/>
        </w:rPr>
        <w:t>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&gt;</w:t>
      </w:r>
      <w:r w:rsidR="008E7296">
        <w:rPr>
          <w:rFonts w:ascii="GHEA Grapalat" w:eastAsia="GHEA Grapalat" w:hAnsi="GHEA Grapalat" w:cs="GHEA Grapalat"/>
          <w:sz w:val="24"/>
          <w:szCs w:val="24"/>
        </w:rPr>
        <w:t>,</w:t>
      </w:r>
    </w:p>
    <w:p w:rsidR="00FA6E4D" w:rsidRDefault="005B1C18" w:rsidP="004339AB">
      <w:pPr>
        <w:pStyle w:val="ListParagraph"/>
        <w:numPr>
          <w:ilvl w:val="0"/>
          <w:numId w:val="10"/>
        </w:numPr>
        <w:spacing w:before="240" w:line="360" w:lineRule="auto"/>
        <w:ind w:left="90" w:firstLine="990"/>
        <w:jc w:val="both"/>
        <w:rPr>
          <w:rFonts w:ascii="GHEA Grapalat" w:eastAsia="GHEA Grapalat" w:hAnsi="GHEA Grapalat" w:cs="GHEA Grapalat"/>
          <w:sz w:val="24"/>
          <w:szCs w:val="24"/>
        </w:rPr>
      </w:pPr>
      <w:r w:rsidRPr="005B1C18">
        <w:rPr>
          <w:rFonts w:ascii="GHEA Grapalat" w:eastAsia="GHEA Grapalat" w:hAnsi="GHEA Grapalat" w:cs="GHEA Grapalat"/>
          <w:sz w:val="24"/>
          <w:szCs w:val="24"/>
        </w:rPr>
        <w:t xml:space="preserve">ISO 52000-1:2017 , ISO /TR 52000-2:2017 </w:t>
      </w:r>
      <w:proofErr w:type="spellStart"/>
      <w:r w:rsidRPr="005B1C18">
        <w:rPr>
          <w:rFonts w:ascii="GHEA Grapalat" w:eastAsia="GHEA Grapalat" w:hAnsi="GHEA Grapalat" w:cs="GHEA Grapalat"/>
          <w:sz w:val="24"/>
          <w:szCs w:val="24"/>
        </w:rPr>
        <w:t>միջազգային</w:t>
      </w:r>
      <w:proofErr w:type="spellEnd"/>
      <w:r w:rsidRPr="005B1C1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5B1C18">
        <w:rPr>
          <w:rFonts w:ascii="GHEA Grapalat" w:eastAsia="GHEA Grapalat" w:hAnsi="GHEA Grapalat" w:cs="GHEA Grapalat"/>
          <w:sz w:val="24"/>
          <w:szCs w:val="24"/>
        </w:rPr>
        <w:t>ստանդարտների</w:t>
      </w:r>
      <w:proofErr w:type="spellEnd"/>
      <w:r w:rsidRPr="005B1C1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5B1C18">
        <w:rPr>
          <w:rFonts w:ascii="GHEA Grapalat" w:eastAsia="GHEA Grapalat" w:hAnsi="GHEA Grapalat" w:cs="GHEA Grapalat"/>
          <w:sz w:val="24"/>
          <w:szCs w:val="24"/>
        </w:rPr>
        <w:t>հայերենով</w:t>
      </w:r>
      <w:proofErr w:type="spellEnd"/>
      <w:r w:rsidRPr="005B1C1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5B1C18">
        <w:rPr>
          <w:rFonts w:ascii="GHEA Grapalat" w:eastAsia="GHEA Grapalat" w:hAnsi="GHEA Grapalat" w:cs="GHEA Grapalat"/>
          <w:sz w:val="24"/>
          <w:szCs w:val="24"/>
        </w:rPr>
        <w:t>հրապարակված</w:t>
      </w:r>
      <w:proofErr w:type="spellEnd"/>
      <w:r w:rsidRPr="005B1C18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Pr="005B1C18">
        <w:rPr>
          <w:rFonts w:ascii="GHEA Grapalat" w:eastAsia="GHEA Grapalat" w:hAnsi="GHEA Grapalat" w:cs="GHEA Grapalat"/>
          <w:sz w:val="24"/>
          <w:szCs w:val="24"/>
        </w:rPr>
        <w:t>տարբերակներ</w:t>
      </w:r>
      <w:r w:rsidR="00E1139D">
        <w:rPr>
          <w:rFonts w:ascii="GHEA Grapalat" w:eastAsia="GHEA Grapalat" w:hAnsi="GHEA Grapalat" w:cs="GHEA Grapalat"/>
          <w:sz w:val="24"/>
          <w:szCs w:val="24"/>
        </w:rPr>
        <w:t>ի</w:t>
      </w:r>
      <w:proofErr w:type="spellEnd"/>
      <w:r w:rsidR="008E7296">
        <w:rPr>
          <w:rFonts w:ascii="GHEA Grapalat" w:eastAsia="GHEA Grapalat" w:hAnsi="GHEA Grapalat" w:cs="GHEA Grapalat"/>
          <w:sz w:val="24"/>
          <w:szCs w:val="24"/>
        </w:rPr>
        <w:t>,</w:t>
      </w:r>
    </w:p>
    <w:p w:rsidR="005B1C18" w:rsidRDefault="005B1C18" w:rsidP="004339AB">
      <w:pPr>
        <w:pStyle w:val="ListParagraph"/>
        <w:numPr>
          <w:ilvl w:val="0"/>
          <w:numId w:val="10"/>
        </w:numPr>
        <w:spacing w:before="240" w:line="360" w:lineRule="auto"/>
        <w:ind w:left="0" w:firstLine="1080"/>
        <w:jc w:val="both"/>
        <w:rPr>
          <w:rFonts w:ascii="GHEA Grapalat" w:eastAsia="GHEA Grapalat" w:hAnsi="GHEA Grapalat" w:cs="GHEA Grapalat"/>
          <w:sz w:val="24"/>
          <w:szCs w:val="24"/>
        </w:rPr>
      </w:pPr>
      <w:r>
        <w:rPr>
          <w:rFonts w:ascii="GHEA Grapalat" w:eastAsia="GHEA Grapalat" w:hAnsi="GHEA Grapalat" w:cs="GHEA Grapalat"/>
          <w:sz w:val="24"/>
          <w:szCs w:val="24"/>
        </w:rPr>
        <w:lastRenderedPageBreak/>
        <w:t xml:space="preserve">ՀՀ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քաղաքաշինության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կոմիտեի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7B7AF4">
        <w:rPr>
          <w:rFonts w:ascii="GHEA Grapalat" w:eastAsia="GHEA Grapalat" w:hAnsi="GHEA Grapalat" w:cs="GHEA Grapalat"/>
          <w:sz w:val="24"/>
          <w:szCs w:val="24"/>
        </w:rPr>
        <w:t>նախագահ</w:t>
      </w:r>
      <w:r>
        <w:rPr>
          <w:rFonts w:ascii="GHEA Grapalat" w:eastAsia="GHEA Grapalat" w:hAnsi="GHEA Grapalat" w:cs="GHEA Grapalat"/>
          <w:sz w:val="24"/>
          <w:szCs w:val="24"/>
        </w:rPr>
        <w:t>ի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28.12.2022թ N31-Ն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հրամանով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</w:rPr>
        <w:t>հաստատված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 xml:space="preserve"> &lt;ՀՀՇՆ 24-02-2022 &lt;</w:t>
      </w:r>
      <w:proofErr w:type="spellStart"/>
      <w:r w:rsidR="0089334D">
        <w:rPr>
          <w:rFonts w:ascii="GHEA Grapalat" w:eastAsia="GHEA Grapalat" w:hAnsi="GHEA Grapalat" w:cs="GHEA Grapalat"/>
          <w:sz w:val="24"/>
          <w:szCs w:val="24"/>
        </w:rPr>
        <w:t>Շենքերի</w:t>
      </w:r>
      <w:proofErr w:type="spellEnd"/>
      <w:r w:rsidR="0089334D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9334D">
        <w:rPr>
          <w:rFonts w:ascii="GHEA Grapalat" w:eastAsia="GHEA Grapalat" w:hAnsi="GHEA Grapalat" w:cs="GHEA Grapalat"/>
          <w:sz w:val="24"/>
          <w:szCs w:val="24"/>
        </w:rPr>
        <w:t>էներգաարդյունավետության</w:t>
      </w:r>
      <w:proofErr w:type="spellEnd"/>
      <w:r w:rsidR="0089334D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9334D">
        <w:rPr>
          <w:rFonts w:ascii="GHEA Grapalat" w:eastAsia="GHEA Grapalat" w:hAnsi="GHEA Grapalat" w:cs="GHEA Grapalat"/>
          <w:sz w:val="24"/>
          <w:szCs w:val="24"/>
        </w:rPr>
        <w:t>ապահովում</w:t>
      </w:r>
      <w:proofErr w:type="spellEnd"/>
      <w:r w:rsidR="0089334D">
        <w:rPr>
          <w:rFonts w:ascii="GHEA Grapalat" w:eastAsia="GHEA Grapalat" w:hAnsi="GHEA Grapalat" w:cs="GHEA Grapalat"/>
          <w:sz w:val="24"/>
          <w:szCs w:val="24"/>
        </w:rPr>
        <w:t xml:space="preserve">. </w:t>
      </w:r>
      <w:proofErr w:type="spellStart"/>
      <w:r w:rsidR="0089334D">
        <w:rPr>
          <w:rFonts w:ascii="GHEA Grapalat" w:eastAsia="GHEA Grapalat" w:hAnsi="GHEA Grapalat" w:cs="GHEA Grapalat"/>
          <w:sz w:val="24"/>
          <w:szCs w:val="24"/>
        </w:rPr>
        <w:t>Էներգաարդյունավետության</w:t>
      </w:r>
      <w:proofErr w:type="spellEnd"/>
      <w:r w:rsidR="0089334D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9334D">
        <w:rPr>
          <w:rFonts w:ascii="GHEA Grapalat" w:eastAsia="GHEA Grapalat" w:hAnsi="GHEA Grapalat" w:cs="GHEA Grapalat"/>
          <w:sz w:val="24"/>
          <w:szCs w:val="24"/>
        </w:rPr>
        <w:t>գնահատման</w:t>
      </w:r>
      <w:proofErr w:type="spellEnd"/>
      <w:r w:rsidR="0089334D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9334D">
        <w:rPr>
          <w:rFonts w:ascii="GHEA Grapalat" w:eastAsia="GHEA Grapalat" w:hAnsi="GHEA Grapalat" w:cs="GHEA Grapalat"/>
          <w:sz w:val="24"/>
          <w:szCs w:val="24"/>
        </w:rPr>
        <w:t>ցուցանիշներ</w:t>
      </w:r>
      <w:proofErr w:type="spellEnd"/>
      <w:r>
        <w:rPr>
          <w:rFonts w:ascii="GHEA Grapalat" w:eastAsia="GHEA Grapalat" w:hAnsi="GHEA Grapalat" w:cs="GHEA Grapalat"/>
          <w:sz w:val="24"/>
          <w:szCs w:val="24"/>
        </w:rPr>
        <w:t>&gt;</w:t>
      </w:r>
      <w:r w:rsidR="0089334D">
        <w:rPr>
          <w:rFonts w:ascii="GHEA Grapalat" w:eastAsia="GHEA Grapalat" w:hAnsi="GHEA Grapalat" w:cs="GHEA Grapalat"/>
          <w:sz w:val="24"/>
          <w:szCs w:val="24"/>
        </w:rPr>
        <w:t xml:space="preserve"> ՀՀ </w:t>
      </w:r>
      <w:proofErr w:type="spellStart"/>
      <w:r w:rsidR="0089334D">
        <w:rPr>
          <w:rFonts w:ascii="GHEA Grapalat" w:eastAsia="GHEA Grapalat" w:hAnsi="GHEA Grapalat" w:cs="GHEA Grapalat"/>
          <w:sz w:val="24"/>
          <w:szCs w:val="24"/>
        </w:rPr>
        <w:t>շինարարական</w:t>
      </w:r>
      <w:proofErr w:type="spellEnd"/>
      <w:r w:rsidR="0089334D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89334D">
        <w:rPr>
          <w:rFonts w:ascii="GHEA Grapalat" w:eastAsia="GHEA Grapalat" w:hAnsi="GHEA Grapalat" w:cs="GHEA Grapalat"/>
          <w:sz w:val="24"/>
          <w:szCs w:val="24"/>
        </w:rPr>
        <w:t>նորմեր</w:t>
      </w:r>
      <w:r w:rsidR="00E1139D">
        <w:rPr>
          <w:rFonts w:ascii="GHEA Grapalat" w:eastAsia="GHEA Grapalat" w:hAnsi="GHEA Grapalat" w:cs="GHEA Grapalat"/>
          <w:sz w:val="24"/>
          <w:szCs w:val="24"/>
        </w:rPr>
        <w:t>ի</w:t>
      </w:r>
      <w:proofErr w:type="spellEnd"/>
      <w:r w:rsidR="00E1139D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E1139D">
        <w:rPr>
          <w:rFonts w:ascii="GHEA Grapalat" w:eastAsia="GHEA Grapalat" w:hAnsi="GHEA Grapalat" w:cs="GHEA Grapalat"/>
          <w:sz w:val="24"/>
          <w:szCs w:val="24"/>
        </w:rPr>
        <w:t>պահանջների</w:t>
      </w:r>
      <w:proofErr w:type="spellEnd"/>
      <w:r w:rsidR="00E1139D">
        <w:rPr>
          <w:rFonts w:ascii="GHEA Grapalat" w:eastAsia="GHEA Grapalat" w:hAnsi="GHEA Grapalat" w:cs="GHEA Grapalat"/>
          <w:sz w:val="24"/>
          <w:szCs w:val="24"/>
        </w:rPr>
        <w:t xml:space="preserve"> </w:t>
      </w:r>
      <w:proofErr w:type="spellStart"/>
      <w:r w:rsidR="00E1139D">
        <w:rPr>
          <w:rFonts w:ascii="GHEA Grapalat" w:eastAsia="GHEA Grapalat" w:hAnsi="GHEA Grapalat" w:cs="GHEA Grapalat"/>
          <w:sz w:val="24"/>
          <w:szCs w:val="24"/>
        </w:rPr>
        <w:t>կիրարկումը</w:t>
      </w:r>
      <w:proofErr w:type="spellEnd"/>
      <w:r w:rsidR="0089334D">
        <w:rPr>
          <w:rFonts w:ascii="GHEA Grapalat" w:eastAsia="GHEA Grapalat" w:hAnsi="GHEA Grapalat" w:cs="GHEA Grapalat"/>
          <w:sz w:val="24"/>
          <w:szCs w:val="24"/>
        </w:rPr>
        <w:t>:</w:t>
      </w:r>
    </w:p>
    <w:p w:rsidR="00FF61A2" w:rsidRPr="00FF61A2" w:rsidRDefault="00FF61A2" w:rsidP="00FF61A2">
      <w:pPr>
        <w:pStyle w:val="ListParagraph"/>
        <w:numPr>
          <w:ilvl w:val="0"/>
          <w:numId w:val="2"/>
        </w:numPr>
        <w:spacing w:before="240" w:line="360" w:lineRule="auto"/>
        <w:jc w:val="both"/>
        <w:rPr>
          <w:rFonts w:ascii="GHEA Grapalat" w:eastAsia="GHEA Grapalat" w:hAnsi="GHEA Grapalat" w:cs="GHEA Grapalat"/>
          <w:b/>
          <w:sz w:val="24"/>
          <w:szCs w:val="24"/>
        </w:rPr>
      </w:pPr>
      <w:proofErr w:type="spellStart"/>
      <w:r w:rsidRPr="00FF61A2">
        <w:rPr>
          <w:rFonts w:ascii="GHEA Grapalat" w:eastAsia="GHEA Grapalat" w:hAnsi="GHEA Grapalat" w:cs="GHEA Grapalat"/>
          <w:b/>
          <w:sz w:val="24"/>
          <w:szCs w:val="24"/>
        </w:rPr>
        <w:t>Առաջարկվող</w:t>
      </w:r>
      <w:proofErr w:type="spellEnd"/>
      <w:r w:rsidRPr="00FF61A2">
        <w:rPr>
          <w:rFonts w:ascii="GHEA Grapalat" w:eastAsia="GHEA Grapalat" w:hAnsi="GHEA Grapalat" w:cs="GHEA Grapalat"/>
          <w:b/>
          <w:sz w:val="24"/>
          <w:szCs w:val="24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/>
          <w:sz w:val="24"/>
          <w:szCs w:val="24"/>
        </w:rPr>
        <w:t>լուծումները</w:t>
      </w:r>
      <w:proofErr w:type="spellEnd"/>
    </w:p>
    <w:p w:rsidR="003D08AE" w:rsidRDefault="00FF61A2" w:rsidP="003547F1">
      <w:pPr>
        <w:spacing w:before="240" w:line="360" w:lineRule="auto"/>
        <w:ind w:firstLine="360"/>
        <w:jc w:val="both"/>
        <w:rPr>
          <w:rFonts w:ascii="GHEA Grapalat" w:eastAsia="GHEA Grapalat" w:hAnsi="GHEA Grapalat" w:cs="GHEA Grapalat"/>
          <w:bCs/>
          <w:sz w:val="24"/>
          <w:szCs w:val="24"/>
          <w:lang w:val="en-US"/>
        </w:rPr>
      </w:pPr>
      <w:proofErr w:type="spellStart"/>
      <w:r>
        <w:rPr>
          <w:rFonts w:ascii="GHEA Grapalat" w:eastAsia="GHEA Grapalat" w:hAnsi="GHEA Grapalat" w:cs="GHEA Grapalat"/>
          <w:sz w:val="24"/>
          <w:szCs w:val="24"/>
          <w:lang w:val="en-US"/>
        </w:rPr>
        <w:t>Ըստ</w:t>
      </w:r>
      <w:proofErr w:type="spellEnd"/>
      <w:r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  <w:lang w:val="en-US"/>
        </w:rPr>
        <w:t>ներկայացված</w:t>
      </w:r>
      <w:proofErr w:type="spellEnd"/>
      <w:r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eastAsia="GHEA Grapalat" w:hAnsi="GHEA Grapalat" w:cs="GHEA Grapalat"/>
          <w:sz w:val="24"/>
          <w:szCs w:val="24"/>
          <w:lang w:val="en-US"/>
        </w:rPr>
        <w:t>նախագծի</w:t>
      </w:r>
      <w:proofErr w:type="spellEnd"/>
      <w:r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՝ </w:t>
      </w:r>
      <w:proofErr w:type="spellStart"/>
      <w:r>
        <w:rPr>
          <w:rFonts w:ascii="GHEA Grapalat" w:eastAsia="GHEA Grapalat" w:hAnsi="GHEA Grapalat" w:cs="GHEA Grapalat"/>
          <w:sz w:val="24"/>
          <w:szCs w:val="24"/>
          <w:lang w:val="en-US"/>
        </w:rPr>
        <w:t>առաջարկվում</w:t>
      </w:r>
      <w:proofErr w:type="spellEnd"/>
      <w:r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է </w:t>
      </w:r>
      <w:proofErr w:type="spellStart"/>
      <w:r w:rsidRPr="00FF61A2">
        <w:rPr>
          <w:rFonts w:ascii="GHEA Grapalat" w:eastAsia="GHEA Grapalat" w:hAnsi="GHEA Grapalat" w:cs="GHEA Grapalat"/>
          <w:sz w:val="24"/>
          <w:szCs w:val="24"/>
          <w:lang w:val="en-US"/>
        </w:rPr>
        <w:t>Հայաստանի</w:t>
      </w:r>
      <w:proofErr w:type="spellEnd"/>
      <w:r w:rsidRPr="00FF61A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sz w:val="24"/>
          <w:szCs w:val="24"/>
          <w:lang w:val="en-US"/>
        </w:rPr>
        <w:t>Հանրապետության</w:t>
      </w:r>
      <w:proofErr w:type="spellEnd"/>
      <w:r w:rsidRPr="00FF61A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sz w:val="24"/>
          <w:szCs w:val="24"/>
          <w:lang w:val="en-US"/>
        </w:rPr>
        <w:t>կառավարության</w:t>
      </w:r>
      <w:proofErr w:type="spellEnd"/>
      <w:r w:rsidRPr="00FF61A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2015 </w:t>
      </w:r>
      <w:proofErr w:type="spellStart"/>
      <w:r w:rsidRPr="00FF61A2">
        <w:rPr>
          <w:rFonts w:ascii="GHEA Grapalat" w:eastAsia="GHEA Grapalat" w:hAnsi="GHEA Grapalat" w:cs="GHEA Grapalat"/>
          <w:sz w:val="24"/>
          <w:szCs w:val="24"/>
          <w:lang w:val="en-US"/>
        </w:rPr>
        <w:t>թվականի</w:t>
      </w:r>
      <w:proofErr w:type="spellEnd"/>
      <w:r w:rsidRPr="00FF61A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sz w:val="24"/>
          <w:szCs w:val="24"/>
          <w:lang w:val="en-US"/>
        </w:rPr>
        <w:t>մարտի</w:t>
      </w:r>
      <w:proofErr w:type="spellEnd"/>
      <w:r w:rsidRPr="00FF61A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19-ի &lt;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Հայաստանի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Հանրապետությունում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կառուցապատման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նպատակով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թույլտվությունների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և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այլ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փաստաթղթերի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տրամադրման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կարգը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հաստատելու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և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Հայաստանի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Հանրապետության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կառավարության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մի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շարք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որոշումներ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ուժը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կորցրած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ճանաչելու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մասին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&gt; N596-Ն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որոշման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մեջ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կատարել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համապատասխան</w:t>
      </w:r>
      <w:proofErr w:type="spellEnd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 </w:t>
      </w:r>
      <w:proofErr w:type="spellStart"/>
      <w:r w:rsidRPr="00FF61A2">
        <w:rPr>
          <w:rFonts w:ascii="GHEA Grapalat" w:eastAsia="GHEA Grapalat" w:hAnsi="GHEA Grapalat" w:cs="GHEA Grapalat"/>
          <w:bCs/>
          <w:sz w:val="24"/>
          <w:szCs w:val="24"/>
          <w:lang w:val="en-US"/>
        </w:rPr>
        <w:t>լրացումներ</w:t>
      </w:r>
      <w:proofErr w:type="spellEnd"/>
      <w:r>
        <w:rPr>
          <w:rFonts w:ascii="GHEA Grapalat" w:eastAsia="GHEA Grapalat" w:hAnsi="GHEA Grapalat" w:cs="GHEA Grapalat"/>
          <w:bCs/>
          <w:sz w:val="24"/>
          <w:szCs w:val="24"/>
          <w:lang w:val="en-US"/>
        </w:rPr>
        <w:t xml:space="preserve">՝ </w:t>
      </w:r>
    </w:p>
    <w:p w:rsidR="00FF61A2" w:rsidRPr="004525D2" w:rsidRDefault="00FF61A2" w:rsidP="003547F1">
      <w:pPr>
        <w:spacing w:before="240" w:line="360" w:lineRule="auto"/>
        <w:ind w:firstLine="360"/>
        <w:jc w:val="both"/>
        <w:rPr>
          <w:rFonts w:ascii="GHEA Grapalat" w:eastAsia="GHEA Grapalat" w:hAnsi="GHEA Grapalat" w:cs="GHEA Grapalat"/>
          <w:bCs/>
          <w:sz w:val="24"/>
          <w:szCs w:val="24"/>
          <w:lang w:val="en-US"/>
        </w:rPr>
      </w:pPr>
      <w:r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&lt;</w:t>
      </w:r>
      <w:proofErr w:type="spellStart"/>
      <w:r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Էներգաարդյունավետության</w:t>
      </w:r>
      <w:proofErr w:type="spellEnd"/>
      <w:r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սերտիֆիկատ</w:t>
      </w:r>
      <w:proofErr w:type="spellEnd"/>
      <w:r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&gt;</w:t>
      </w:r>
      <w:r w:rsidR="00DA0A7C">
        <w:rPr>
          <w:rFonts w:ascii="GHEA Grapalat" w:eastAsia="GHEA Grapalat" w:hAnsi="GHEA Grapalat" w:cs="GHEA Grapalat"/>
          <w:sz w:val="24"/>
          <w:szCs w:val="24"/>
          <w:lang w:val="en-US"/>
        </w:rPr>
        <w:t>, &lt;</w:t>
      </w:r>
      <w:proofErr w:type="spellStart"/>
      <w:r w:rsidR="00DA0A7C">
        <w:rPr>
          <w:rFonts w:ascii="GHEA Grapalat" w:eastAsia="GHEA Grapalat" w:hAnsi="GHEA Grapalat" w:cs="GHEA Grapalat"/>
          <w:sz w:val="24"/>
          <w:szCs w:val="24"/>
          <w:lang w:val="en-US"/>
        </w:rPr>
        <w:t>Էներգետիկ</w:t>
      </w:r>
      <w:proofErr w:type="spellEnd"/>
      <w:r w:rsidR="00DA0A7C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DA0A7C">
        <w:rPr>
          <w:rFonts w:ascii="GHEA Grapalat" w:eastAsia="GHEA Grapalat" w:hAnsi="GHEA Grapalat" w:cs="GHEA Grapalat"/>
          <w:sz w:val="24"/>
          <w:szCs w:val="24"/>
          <w:lang w:val="en-US"/>
        </w:rPr>
        <w:t>աուդիտ</w:t>
      </w:r>
      <w:proofErr w:type="spellEnd"/>
      <w:r w:rsidR="00DA0A7C">
        <w:rPr>
          <w:rFonts w:ascii="GHEA Grapalat" w:eastAsia="GHEA Grapalat" w:hAnsi="GHEA Grapalat" w:cs="GHEA Grapalat"/>
          <w:sz w:val="24"/>
          <w:szCs w:val="24"/>
          <w:lang w:val="en-US"/>
        </w:rPr>
        <w:t>&gt;</w:t>
      </w:r>
      <w:r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և &lt;</w:t>
      </w:r>
      <w:proofErr w:type="spellStart"/>
      <w:r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Շենքի</w:t>
      </w:r>
      <w:proofErr w:type="spellEnd"/>
      <w:r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էներգաարդյունավետության</w:t>
      </w:r>
      <w:proofErr w:type="spellEnd"/>
      <w:r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գնահատում</w:t>
      </w:r>
      <w:proofErr w:type="spellEnd"/>
      <w:r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&gt; </w:t>
      </w:r>
      <w:proofErr w:type="spellStart"/>
      <w:r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սահմանումների</w:t>
      </w:r>
      <w:proofErr w:type="spellEnd"/>
      <w:r w:rsid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4525D2">
        <w:rPr>
          <w:rFonts w:ascii="GHEA Grapalat" w:eastAsia="GHEA Grapalat" w:hAnsi="GHEA Grapalat" w:cs="GHEA Grapalat"/>
          <w:sz w:val="24"/>
          <w:szCs w:val="24"/>
          <w:lang w:val="en-US"/>
        </w:rPr>
        <w:t>ներառման</w:t>
      </w:r>
      <w:proofErr w:type="spellEnd"/>
      <w:r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և </w:t>
      </w:r>
      <w:proofErr w:type="spellStart"/>
      <w:r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որոշակի</w:t>
      </w:r>
      <w:proofErr w:type="spellEnd"/>
      <w:r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լիազորությունների</w:t>
      </w:r>
      <w:proofErr w:type="spellEnd"/>
      <w:r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վերապահմ</w:t>
      </w:r>
      <w:r w:rsidR="004525D2">
        <w:rPr>
          <w:rFonts w:ascii="GHEA Grapalat" w:eastAsia="GHEA Grapalat" w:hAnsi="GHEA Grapalat" w:cs="GHEA Grapalat"/>
          <w:sz w:val="24"/>
          <w:szCs w:val="24"/>
          <w:lang w:val="en-US"/>
        </w:rPr>
        <w:t>ան</w:t>
      </w:r>
      <w:proofErr w:type="spellEnd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՝ </w:t>
      </w:r>
      <w:proofErr w:type="spellStart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Կառուցապատողի</w:t>
      </w:r>
      <w:proofErr w:type="spellEnd"/>
      <w:r w:rsidR="002E4911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2E4911">
        <w:rPr>
          <w:rFonts w:ascii="GHEA Grapalat" w:eastAsia="GHEA Grapalat" w:hAnsi="GHEA Grapalat" w:cs="GHEA Grapalat"/>
          <w:sz w:val="24"/>
          <w:szCs w:val="24"/>
          <w:lang w:val="en-US"/>
        </w:rPr>
        <w:t>կամ</w:t>
      </w:r>
      <w:proofErr w:type="spellEnd"/>
      <w:r w:rsidR="002E4911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2E4911">
        <w:rPr>
          <w:rFonts w:ascii="GHEA Grapalat" w:eastAsia="GHEA Grapalat" w:hAnsi="GHEA Grapalat" w:cs="GHEA Grapalat"/>
          <w:sz w:val="24"/>
          <w:szCs w:val="24"/>
          <w:lang w:val="en-US"/>
        </w:rPr>
        <w:t>սեփականատերերի</w:t>
      </w:r>
      <w:proofErr w:type="spellEnd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միջոցների</w:t>
      </w:r>
      <w:proofErr w:type="spellEnd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proofErr w:type="gramStart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հաշվին</w:t>
      </w:r>
      <w:proofErr w:type="spellEnd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 </w:t>
      </w:r>
      <w:proofErr w:type="spellStart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շենքի</w:t>
      </w:r>
      <w:proofErr w:type="spellEnd"/>
      <w:proofErr w:type="gramEnd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կամ</w:t>
      </w:r>
      <w:proofErr w:type="spellEnd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շինության</w:t>
      </w:r>
      <w:proofErr w:type="spellEnd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էներգաարդյունավետության</w:t>
      </w:r>
      <w:proofErr w:type="spellEnd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գնահատման</w:t>
      </w:r>
      <w:proofErr w:type="spellEnd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ծառայության</w:t>
      </w:r>
      <w:proofErr w:type="spellEnd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էներգաարդյունավետության</w:t>
      </w:r>
      <w:proofErr w:type="spellEnd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սերտիֆիկատի</w:t>
      </w:r>
      <w:proofErr w:type="spellEnd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236AB3" w:rsidRPr="004525D2">
        <w:rPr>
          <w:rFonts w:ascii="GHEA Grapalat" w:eastAsia="GHEA Grapalat" w:hAnsi="GHEA Grapalat" w:cs="GHEA Grapalat"/>
          <w:sz w:val="24"/>
          <w:szCs w:val="24"/>
          <w:lang w:val="en-US"/>
        </w:rPr>
        <w:t>ձեռքբերման</w:t>
      </w:r>
      <w:proofErr w:type="spellEnd"/>
      <w:r w:rsidR="008E7296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="008E7296">
        <w:rPr>
          <w:rFonts w:ascii="GHEA Grapalat" w:eastAsia="GHEA Grapalat" w:hAnsi="GHEA Grapalat" w:cs="GHEA Grapalat"/>
          <w:sz w:val="24"/>
          <w:szCs w:val="24"/>
          <w:lang w:val="en-US"/>
        </w:rPr>
        <w:t>դրա</w:t>
      </w:r>
      <w:proofErr w:type="spellEnd"/>
      <w:r w:rsidR="008E7296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8E7296">
        <w:rPr>
          <w:rFonts w:ascii="GHEA Grapalat" w:eastAsia="GHEA Grapalat" w:hAnsi="GHEA Grapalat" w:cs="GHEA Grapalat"/>
          <w:sz w:val="24"/>
          <w:szCs w:val="24"/>
          <w:lang w:val="en-US"/>
        </w:rPr>
        <w:t>ապահովման</w:t>
      </w:r>
      <w:proofErr w:type="spellEnd"/>
      <w:r w:rsidR="008E7296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8E7296">
        <w:rPr>
          <w:rFonts w:ascii="GHEA Grapalat" w:eastAsia="GHEA Grapalat" w:hAnsi="GHEA Grapalat" w:cs="GHEA Grapalat"/>
          <w:sz w:val="24"/>
          <w:szCs w:val="24"/>
          <w:lang w:val="en-US"/>
        </w:rPr>
        <w:t>ժամկետների</w:t>
      </w:r>
      <w:proofErr w:type="spellEnd"/>
      <w:r w:rsidR="008E7296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, </w:t>
      </w:r>
      <w:proofErr w:type="spellStart"/>
      <w:r w:rsidR="008E7296">
        <w:rPr>
          <w:rFonts w:ascii="GHEA Grapalat" w:eastAsia="GHEA Grapalat" w:hAnsi="GHEA Grapalat" w:cs="GHEA Grapalat"/>
          <w:sz w:val="24"/>
          <w:szCs w:val="24"/>
          <w:lang w:val="en-US"/>
        </w:rPr>
        <w:t>կառուցապատման</w:t>
      </w:r>
      <w:proofErr w:type="spellEnd"/>
      <w:r w:rsidR="008E7296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8E7296">
        <w:rPr>
          <w:rFonts w:ascii="GHEA Grapalat" w:eastAsia="GHEA Grapalat" w:hAnsi="GHEA Grapalat" w:cs="GHEA Grapalat"/>
          <w:sz w:val="24"/>
          <w:szCs w:val="24"/>
          <w:lang w:val="en-US"/>
        </w:rPr>
        <w:t>ընթացակարգերի</w:t>
      </w:r>
      <w:proofErr w:type="spellEnd"/>
      <w:r w:rsidR="008E7296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8E7296">
        <w:rPr>
          <w:rFonts w:ascii="GHEA Grapalat" w:eastAsia="GHEA Grapalat" w:hAnsi="GHEA Grapalat" w:cs="GHEA Grapalat"/>
          <w:sz w:val="24"/>
          <w:szCs w:val="24"/>
          <w:lang w:val="en-US"/>
        </w:rPr>
        <w:t>հետ</w:t>
      </w:r>
      <w:proofErr w:type="spellEnd"/>
      <w:r w:rsidR="008E7296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8E7296">
        <w:rPr>
          <w:rFonts w:ascii="GHEA Grapalat" w:eastAsia="GHEA Grapalat" w:hAnsi="GHEA Grapalat" w:cs="GHEA Grapalat"/>
          <w:sz w:val="24"/>
          <w:szCs w:val="24"/>
          <w:lang w:val="en-US"/>
        </w:rPr>
        <w:t>վերջինիս</w:t>
      </w:r>
      <w:proofErr w:type="spellEnd"/>
      <w:r w:rsidR="008E7296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8E7296">
        <w:rPr>
          <w:rFonts w:ascii="GHEA Grapalat" w:eastAsia="GHEA Grapalat" w:hAnsi="GHEA Grapalat" w:cs="GHEA Grapalat"/>
          <w:sz w:val="24"/>
          <w:szCs w:val="24"/>
          <w:lang w:val="en-US"/>
        </w:rPr>
        <w:t>փոխկապակցման</w:t>
      </w:r>
      <w:proofErr w:type="spellEnd"/>
      <w:r w:rsidR="004525D2">
        <w:rPr>
          <w:rFonts w:ascii="GHEA Grapalat" w:eastAsia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="004525D2">
        <w:rPr>
          <w:rFonts w:ascii="GHEA Grapalat" w:eastAsia="GHEA Grapalat" w:hAnsi="GHEA Grapalat" w:cs="GHEA Grapalat"/>
          <w:sz w:val="24"/>
          <w:szCs w:val="24"/>
          <w:lang w:val="en-US"/>
        </w:rPr>
        <w:t>մասով</w:t>
      </w:r>
      <w:proofErr w:type="spellEnd"/>
      <w:r w:rsidR="004525D2">
        <w:rPr>
          <w:rFonts w:ascii="GHEA Grapalat" w:eastAsia="GHEA Grapalat" w:hAnsi="GHEA Grapalat" w:cs="GHEA Grapalat"/>
          <w:sz w:val="24"/>
          <w:szCs w:val="24"/>
          <w:lang w:val="en-US"/>
        </w:rPr>
        <w:t>:</w:t>
      </w:r>
    </w:p>
    <w:p w:rsidR="00086613" w:rsidRPr="006F1647" w:rsidRDefault="00845A44" w:rsidP="00FF61A2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GHEA Grapalat" w:hAnsi="GHEA Grapalat"/>
          <w:noProof/>
          <w:lang w:val="hy-AM"/>
        </w:rPr>
      </w:pPr>
      <w:r w:rsidRPr="003547F1">
        <w:rPr>
          <w:rFonts w:ascii="GHEA Grapalat" w:eastAsia="GHEA Grapalat" w:hAnsi="GHEA Grapalat" w:cs="GHEA Grapalat"/>
          <w:lang w:val="hy-AM" w:eastAsia="en-US"/>
        </w:rPr>
        <w:t xml:space="preserve">     </w:t>
      </w:r>
      <w:r w:rsidR="00857DC6" w:rsidRPr="006F1647">
        <w:rPr>
          <w:rFonts w:ascii="GHEA Grapalat" w:hAnsi="GHEA Grapalat"/>
          <w:b/>
          <w:lang w:val="hy-AM" w:eastAsia="ru-RU"/>
        </w:rPr>
        <w:t>«</w:t>
      </w:r>
      <w:r w:rsidR="00086613" w:rsidRPr="006F1647">
        <w:rPr>
          <w:rFonts w:ascii="GHEA Grapalat" w:hAnsi="GHEA Grapalat" w:cs="Sylfaen"/>
          <w:b/>
          <w:noProof/>
          <w:lang w:val="hy-AM"/>
        </w:rPr>
        <w:t>Այլ իրավական ակտերում փոփոխությունների և/կամ լրացումների անհրաժեշտությունը</w:t>
      </w:r>
      <w:r w:rsidR="00086613" w:rsidRPr="006F1647">
        <w:rPr>
          <w:rFonts w:ascii="GHEA Grapalat" w:hAnsi="GHEA Grapalat"/>
          <w:noProof/>
          <w:lang w:val="hy-AM"/>
        </w:rPr>
        <w:t>.</w:t>
      </w:r>
    </w:p>
    <w:p w:rsidR="00086613" w:rsidRPr="006F1647" w:rsidRDefault="00086613" w:rsidP="00532CAB">
      <w:pPr>
        <w:spacing w:after="0" w:line="360" w:lineRule="auto"/>
        <w:ind w:firstLine="851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6F1647">
        <w:rPr>
          <w:rFonts w:ascii="GHEA Grapalat" w:hAnsi="GHEA Grapalat" w:cs="Sylfaen"/>
          <w:noProof/>
          <w:sz w:val="24"/>
          <w:szCs w:val="24"/>
          <w:lang w:val="hy-AM"/>
        </w:rPr>
        <w:t xml:space="preserve">Նախագծի ընդունման դեպքում </w:t>
      </w:r>
      <w:r w:rsidR="00EC6F05" w:rsidRPr="006F1647">
        <w:rPr>
          <w:rFonts w:ascii="GHEA Grapalat" w:hAnsi="GHEA Grapalat" w:cs="Sylfaen"/>
          <w:noProof/>
          <w:sz w:val="24"/>
          <w:szCs w:val="24"/>
          <w:lang w:val="hy-AM"/>
        </w:rPr>
        <w:t xml:space="preserve">այլ իրավական ակտերում </w:t>
      </w:r>
      <w:r w:rsidR="008E7296" w:rsidRPr="008E7296">
        <w:rPr>
          <w:rFonts w:ascii="GHEA Grapalat" w:hAnsi="GHEA Grapalat" w:cs="Sylfaen"/>
          <w:noProof/>
          <w:sz w:val="24"/>
          <w:szCs w:val="24"/>
          <w:lang w:val="hy-AM"/>
        </w:rPr>
        <w:t xml:space="preserve">կարող են նախատեսվել </w:t>
      </w:r>
      <w:r w:rsidRPr="006F1647">
        <w:rPr>
          <w:rFonts w:ascii="GHEA Grapalat" w:hAnsi="GHEA Grapalat" w:cs="Sylfaen"/>
          <w:noProof/>
          <w:sz w:val="24"/>
          <w:szCs w:val="24"/>
          <w:lang w:val="hy-AM"/>
        </w:rPr>
        <w:t>փոփոխություններ և/կամ լրացումներ</w:t>
      </w:r>
      <w:r w:rsidR="00EC6F05" w:rsidRPr="006F1647">
        <w:rPr>
          <w:rFonts w:ascii="GHEA Grapalat" w:hAnsi="GHEA Grapalat" w:cs="Sylfaen"/>
          <w:noProof/>
          <w:sz w:val="24"/>
          <w:szCs w:val="24"/>
          <w:lang w:val="hy-AM"/>
        </w:rPr>
        <w:t xml:space="preserve">: </w:t>
      </w:r>
    </w:p>
    <w:p w:rsidR="00086613" w:rsidRPr="006F1647" w:rsidRDefault="00086613" w:rsidP="00086613">
      <w:pPr>
        <w:pStyle w:val="ListParagraph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GHEA Grapalat" w:hAnsi="GHEA Grapalat" w:cs="Sylfaen"/>
          <w:noProof/>
          <w:sz w:val="24"/>
          <w:szCs w:val="24"/>
          <w:lang w:val="hy-AM"/>
        </w:rPr>
      </w:pPr>
      <w:r w:rsidRPr="006F1647">
        <w:rPr>
          <w:rFonts w:ascii="GHEA Grapalat" w:eastAsia="Times New Roman" w:hAnsi="GHEA Grapalat" w:cs="Sylfaen"/>
          <w:b/>
          <w:bCs/>
          <w:noProof/>
          <w:color w:val="000000"/>
          <w:sz w:val="24"/>
          <w:szCs w:val="24"/>
          <w:lang w:val="hy-AM" w:eastAsia="ru-RU"/>
        </w:rPr>
        <w:t>Պ</w:t>
      </w:r>
      <w:r w:rsidR="00F46D75" w:rsidRPr="006F1647">
        <w:rPr>
          <w:rFonts w:ascii="GHEA Grapalat" w:eastAsia="Times New Roman" w:hAnsi="GHEA Grapalat" w:cs="Sylfaen"/>
          <w:b/>
          <w:bCs/>
          <w:noProof/>
          <w:color w:val="000000"/>
          <w:sz w:val="24"/>
          <w:szCs w:val="24"/>
          <w:lang w:val="hy-AM" w:eastAsia="ru-RU"/>
        </w:rPr>
        <w:t xml:space="preserve">ետական կամ տեղական ինքնակառավարման մարմնի բյուջեում ծախսերի </w:t>
      </w:r>
      <w:r w:rsidR="00D63937" w:rsidRPr="00D63937">
        <w:rPr>
          <w:rFonts w:ascii="GHEA Grapalat" w:eastAsia="Times New Roman" w:hAnsi="GHEA Grapalat" w:cs="Sylfaen"/>
          <w:b/>
          <w:bCs/>
          <w:noProof/>
          <w:color w:val="000000"/>
          <w:sz w:val="24"/>
          <w:szCs w:val="24"/>
          <w:lang w:val="hy-AM" w:eastAsia="ru-RU"/>
        </w:rPr>
        <w:t xml:space="preserve">և </w:t>
      </w:r>
      <w:r w:rsidR="00F46D75" w:rsidRPr="006F1647">
        <w:rPr>
          <w:rFonts w:ascii="GHEA Grapalat" w:eastAsia="Times New Roman" w:hAnsi="GHEA Grapalat" w:cs="Sylfaen"/>
          <w:b/>
          <w:bCs/>
          <w:noProof/>
          <w:color w:val="000000"/>
          <w:sz w:val="24"/>
          <w:szCs w:val="24"/>
          <w:lang w:val="hy-AM" w:eastAsia="ru-RU"/>
        </w:rPr>
        <w:t>եկամուտների էական ավելացման կամ նվազեցման մասին</w:t>
      </w:r>
    </w:p>
    <w:p w:rsidR="00086613" w:rsidRPr="005D1210" w:rsidRDefault="00086613" w:rsidP="000333ED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6F16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Նախագիծը </w:t>
      </w:r>
      <w:r w:rsidR="00D63937" w:rsidRPr="00D6393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կարող է հանգեցնել </w:t>
      </w:r>
      <w:r w:rsidRPr="006F16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ՀՀ պետական բյուջեում (կամ տեղական ինքնակառավարման մարմնի բյուջեում) </w:t>
      </w:r>
      <w:r w:rsidR="00FF136A" w:rsidRPr="00FF136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ծախսերի և </w:t>
      </w:r>
      <w:r w:rsidRPr="006F16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եկամուտների ավելացման:</w:t>
      </w:r>
    </w:p>
    <w:p w:rsidR="0030611F" w:rsidRPr="005D1210" w:rsidRDefault="0030611F" w:rsidP="000333ED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FF136A" w:rsidRPr="007B68D9" w:rsidRDefault="004A0232" w:rsidP="00D625C6">
      <w:pPr>
        <w:pStyle w:val="BodyText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6F1647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6F1647">
        <w:rPr>
          <w:rFonts w:ascii="GHEA Grapalat" w:hAnsi="GHEA Grapalat"/>
          <w:b/>
          <w:bCs/>
          <w:sz w:val="24"/>
          <w:szCs w:val="24"/>
          <w:lang w:val="hy-AM"/>
        </w:rPr>
        <w:t xml:space="preserve">Կապը ռազմավարական փաստաթղթերի հետ. </w:t>
      </w:r>
    </w:p>
    <w:p w:rsidR="007B68D9" w:rsidRPr="007B68D9" w:rsidRDefault="007B68D9" w:rsidP="007B68D9">
      <w:pPr>
        <w:pStyle w:val="BodyText"/>
        <w:spacing w:line="360" w:lineRule="auto"/>
        <w:ind w:left="72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7B68D9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ՀՀ կառավարության 08.04.2020թ &lt;Ք</w:t>
      </w:r>
      <w:r w:rsidRPr="005D1210">
        <w:rPr>
          <w:rFonts w:ascii="GHEA Grapalat" w:hAnsi="GHEA Grapalat"/>
          <w:b/>
          <w:sz w:val="24"/>
          <w:szCs w:val="24"/>
          <w:lang w:val="hy-AM"/>
        </w:rPr>
        <w:t xml:space="preserve">աղաքաշինության բնագավառի զարգացման ռազմավարական ծրագիրը </w:t>
      </w:r>
      <w:r w:rsidRPr="007B68D9">
        <w:rPr>
          <w:rFonts w:ascii="GHEA Grapalat" w:hAnsi="GHEA Grapalat"/>
          <w:b/>
          <w:sz w:val="24"/>
          <w:szCs w:val="24"/>
          <w:lang w:val="hy-AM"/>
        </w:rPr>
        <w:t>և</w:t>
      </w:r>
      <w:r w:rsidRPr="005D1210">
        <w:rPr>
          <w:rFonts w:ascii="GHEA Grapalat" w:hAnsi="GHEA Grapalat"/>
          <w:b/>
          <w:sz w:val="24"/>
          <w:szCs w:val="24"/>
          <w:lang w:val="hy-AM"/>
        </w:rPr>
        <w:t xml:space="preserve"> ծրագրի իրագործումն ապահովող միջոցառումների ցանկը հաստատելու մասին</w:t>
      </w:r>
      <w:r w:rsidRPr="007B68D9">
        <w:rPr>
          <w:rFonts w:ascii="GHEA Grapalat" w:hAnsi="GHEA Grapalat"/>
          <w:b/>
          <w:bCs/>
          <w:sz w:val="24"/>
          <w:szCs w:val="24"/>
          <w:lang w:val="hy-AM"/>
        </w:rPr>
        <w:t>&gt; N531-Ն որոշում</w:t>
      </w:r>
    </w:p>
    <w:p w:rsidR="007B68D9" w:rsidRPr="007B68D9" w:rsidRDefault="007B68D9" w:rsidP="007B68D9">
      <w:pPr>
        <w:spacing w:after="0" w:line="360" w:lineRule="auto"/>
        <w:ind w:left="360" w:right="26"/>
        <w:jc w:val="both"/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</w:pPr>
      <w:r w:rsidRPr="007B68D9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Կետ.  60</w:t>
      </w:r>
    </w:p>
    <w:p w:rsidR="007B68D9" w:rsidRPr="007B68D9" w:rsidRDefault="007B68D9" w:rsidP="004339AB">
      <w:pPr>
        <w:tabs>
          <w:tab w:val="left" w:pos="450"/>
          <w:tab w:val="left" w:pos="810"/>
        </w:tabs>
        <w:spacing w:after="0" w:line="360" w:lineRule="auto"/>
        <w:ind w:right="26"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7B68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&lt;Հանրապետության շինարարության ոլորտում գործող նորմատիվ փաստաթղթերի համակարգի արդիականացման, միջպետական (տարածաշրջանային), միջազգային և եվրոպական նորմերին ու ստանդարտներին ներդաշնակեցման անհրաժեշտությունը նպատակաուղղված է նաև արդիական տեխնոլոգիաների կիրառության և համաշխարհային շուկայում հանրապետության շինարարական արտադրանքների և ծառայությունների համատեղելիության ապահովմանը, շրջակա միջավայրի պահպանությանը, </w:t>
      </w:r>
      <w:r w:rsidRPr="006B5E0A">
        <w:rPr>
          <w:rFonts w:ascii="GHEA Grapalat" w:eastAsia="Times New Roman" w:hAnsi="GHEA Grapalat" w:cs="Times New Roman"/>
          <w:b/>
          <w:sz w:val="24"/>
          <w:szCs w:val="24"/>
          <w:lang w:val="hy-AM" w:eastAsia="ru-RU"/>
        </w:rPr>
        <w:t>էներգաարդյունավետության բարձրացմանը</w:t>
      </w:r>
      <w:r w:rsidRPr="007B68D9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և այլ պահանջների ու պայմանների բարելավմանը, ինչպես նաև նախագծային ու շինարարական աշխատանքների որակի բարձրացմանը:&gt; </w:t>
      </w:r>
    </w:p>
    <w:p w:rsidR="007B68D9" w:rsidRDefault="007B68D9" w:rsidP="007B68D9">
      <w:pPr>
        <w:spacing w:after="0" w:line="360" w:lineRule="auto"/>
        <w:ind w:left="720" w:right="26"/>
        <w:jc w:val="both"/>
        <w:rPr>
          <w:rFonts w:ascii="GHEA Grapalat" w:hAnsi="GHEA Grapalat" w:cs="Arial Armenian"/>
          <w:b/>
          <w:sz w:val="24"/>
          <w:szCs w:val="24"/>
          <w:lang w:val="af-ZA"/>
        </w:rPr>
      </w:pPr>
    </w:p>
    <w:p w:rsidR="00D625C6" w:rsidRPr="007B68D9" w:rsidRDefault="00D625C6" w:rsidP="007B68D9">
      <w:pPr>
        <w:pStyle w:val="ListParagraph"/>
        <w:numPr>
          <w:ilvl w:val="0"/>
          <w:numId w:val="2"/>
        </w:numPr>
        <w:spacing w:after="0" w:line="360" w:lineRule="auto"/>
        <w:ind w:right="26"/>
        <w:jc w:val="both"/>
        <w:rPr>
          <w:rFonts w:ascii="GHEA Grapalat" w:hAnsi="GHEA Grapalat" w:cs="Arial Armenian"/>
          <w:b/>
          <w:sz w:val="24"/>
          <w:szCs w:val="24"/>
          <w:lang w:val="af-ZA"/>
        </w:rPr>
      </w:pPr>
      <w:r w:rsidRPr="007B68D9">
        <w:rPr>
          <w:rFonts w:ascii="GHEA Grapalat" w:hAnsi="GHEA Grapalat" w:cs="Arial Armenian"/>
          <w:b/>
          <w:sz w:val="24"/>
          <w:szCs w:val="24"/>
          <w:lang w:val="af-ZA"/>
        </w:rPr>
        <w:t>Նախագծի մշակման գործընթացում ներգրավված ինստիտուտները և անձինք</w:t>
      </w:r>
    </w:p>
    <w:p w:rsidR="00D625C6" w:rsidRPr="000332FD" w:rsidRDefault="00D625C6" w:rsidP="00D625C6">
      <w:pPr>
        <w:spacing w:line="360" w:lineRule="auto"/>
        <w:ind w:right="26" w:firstLine="567"/>
        <w:jc w:val="both"/>
        <w:rPr>
          <w:rFonts w:ascii="GHEA Grapalat" w:eastAsiaTheme="minorEastAsia" w:hAnsi="GHEA Grapalat"/>
          <w:sz w:val="24"/>
          <w:szCs w:val="24"/>
          <w:lang w:val="pt-BR"/>
        </w:rPr>
      </w:pPr>
      <w:r w:rsidRPr="000332FD">
        <w:rPr>
          <w:rFonts w:ascii="GHEA Grapalat" w:eastAsiaTheme="minorEastAsia" w:hAnsi="GHEA Grapalat"/>
          <w:sz w:val="24"/>
          <w:szCs w:val="24"/>
          <w:lang w:val="pt-BR"/>
        </w:rPr>
        <w:t>ՀՀ քաղաքաշինության կոմիտեի աշխատակիցներ</w:t>
      </w:r>
    </w:p>
    <w:p w:rsidR="00D625C6" w:rsidRPr="000B7AA8" w:rsidRDefault="00D625C6" w:rsidP="00D625C6">
      <w:pPr>
        <w:pStyle w:val="ListParagraph"/>
        <w:numPr>
          <w:ilvl w:val="0"/>
          <w:numId w:val="2"/>
        </w:numPr>
        <w:spacing w:after="0" w:line="360" w:lineRule="auto"/>
        <w:ind w:left="0" w:right="26" w:firstLine="567"/>
        <w:jc w:val="both"/>
        <w:rPr>
          <w:rFonts w:ascii="GHEA Grapalat" w:hAnsi="GHEA Grapalat" w:cs="Arial Armenian"/>
          <w:b/>
          <w:sz w:val="24"/>
          <w:szCs w:val="24"/>
          <w:lang w:val="af-ZA"/>
        </w:rPr>
      </w:pPr>
      <w:r w:rsidRPr="000B7AA8">
        <w:rPr>
          <w:rFonts w:ascii="GHEA Grapalat" w:hAnsi="GHEA Grapalat" w:cs="Arial Armenian"/>
          <w:b/>
          <w:sz w:val="24"/>
          <w:szCs w:val="24"/>
          <w:lang w:val="af-ZA"/>
        </w:rPr>
        <w:t>Ակնկալվող արդյունքը</w:t>
      </w:r>
    </w:p>
    <w:p w:rsidR="00D625C6" w:rsidRDefault="00D625C6" w:rsidP="00D625C6">
      <w:pPr>
        <w:spacing w:line="360" w:lineRule="auto"/>
        <w:jc w:val="both"/>
        <w:rPr>
          <w:rStyle w:val="FontStyle155"/>
          <w:rFonts w:ascii="GHEA Grapalat" w:hAnsi="GHEA Grapalat"/>
          <w:sz w:val="24"/>
          <w:szCs w:val="24"/>
        </w:rPr>
      </w:pPr>
    </w:p>
    <w:p w:rsidR="00D625C6" w:rsidRPr="003A2F16" w:rsidRDefault="00D625C6" w:rsidP="00D625C6">
      <w:pPr>
        <w:spacing w:line="360" w:lineRule="auto"/>
        <w:jc w:val="both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Style w:val="FontStyle155"/>
          <w:rFonts w:ascii="GHEA Grapalat" w:hAnsi="GHEA Grapalat"/>
          <w:sz w:val="24"/>
          <w:szCs w:val="24"/>
        </w:rPr>
        <w:t xml:space="preserve">      </w:t>
      </w:r>
      <w:r w:rsidRPr="003A2F16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7B68D9">
        <w:rPr>
          <w:rStyle w:val="FontStyle155"/>
          <w:rFonts w:ascii="GHEA Grapalat" w:hAnsi="GHEA Grapalat"/>
          <w:sz w:val="24"/>
          <w:szCs w:val="24"/>
        </w:rPr>
        <w:t>Քաղաքաշինական</w:t>
      </w:r>
      <w:proofErr w:type="spellEnd"/>
      <w:r w:rsidR="007B68D9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7B68D9">
        <w:rPr>
          <w:rStyle w:val="FontStyle155"/>
          <w:rFonts w:ascii="GHEA Grapalat" w:hAnsi="GHEA Grapalat"/>
          <w:sz w:val="24"/>
          <w:szCs w:val="24"/>
        </w:rPr>
        <w:t>օբյեկտների</w:t>
      </w:r>
      <w:proofErr w:type="spellEnd"/>
      <w:r w:rsidR="007B68D9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7B68D9">
        <w:rPr>
          <w:rStyle w:val="FontStyle155"/>
          <w:rFonts w:ascii="GHEA Grapalat" w:hAnsi="GHEA Grapalat"/>
          <w:sz w:val="24"/>
          <w:szCs w:val="24"/>
        </w:rPr>
        <w:t>էներգաարդյունավետության</w:t>
      </w:r>
      <w:proofErr w:type="spellEnd"/>
      <w:r w:rsidR="007B68D9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7B68D9">
        <w:rPr>
          <w:rStyle w:val="FontStyle155"/>
          <w:rFonts w:ascii="GHEA Grapalat" w:hAnsi="GHEA Grapalat"/>
          <w:sz w:val="24"/>
          <w:szCs w:val="24"/>
        </w:rPr>
        <w:t>գնահատմ</w:t>
      </w:r>
      <w:r w:rsidR="0030611F">
        <w:rPr>
          <w:rStyle w:val="FontStyle155"/>
          <w:rFonts w:ascii="GHEA Grapalat" w:hAnsi="GHEA Grapalat"/>
          <w:sz w:val="24"/>
          <w:szCs w:val="24"/>
        </w:rPr>
        <w:t>ան</w:t>
      </w:r>
      <w:proofErr w:type="spellEnd"/>
      <w:r w:rsidR="0030611F">
        <w:rPr>
          <w:rStyle w:val="FontStyle155"/>
          <w:rFonts w:ascii="GHEA Grapalat" w:hAnsi="GHEA Grapalat"/>
          <w:sz w:val="24"/>
          <w:szCs w:val="24"/>
        </w:rPr>
        <w:t xml:space="preserve">, </w:t>
      </w:r>
      <w:proofErr w:type="spellStart"/>
      <w:r w:rsidR="0030611F">
        <w:rPr>
          <w:rStyle w:val="FontStyle155"/>
          <w:rFonts w:ascii="GHEA Grapalat" w:hAnsi="GHEA Grapalat"/>
          <w:sz w:val="24"/>
          <w:szCs w:val="24"/>
        </w:rPr>
        <w:t>շենքերին</w:t>
      </w:r>
      <w:proofErr w:type="spellEnd"/>
      <w:r w:rsidR="0030611F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30611F">
        <w:rPr>
          <w:rStyle w:val="FontStyle155"/>
          <w:rFonts w:ascii="GHEA Grapalat" w:hAnsi="GHEA Grapalat"/>
          <w:sz w:val="24"/>
          <w:szCs w:val="24"/>
        </w:rPr>
        <w:t>էներգաարդյունավետության</w:t>
      </w:r>
      <w:proofErr w:type="spellEnd"/>
      <w:r w:rsidR="0030611F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30611F">
        <w:rPr>
          <w:rStyle w:val="FontStyle155"/>
          <w:rFonts w:ascii="GHEA Grapalat" w:hAnsi="GHEA Grapalat"/>
          <w:sz w:val="24"/>
          <w:szCs w:val="24"/>
        </w:rPr>
        <w:t>սերտիֆիկատի</w:t>
      </w:r>
      <w:proofErr w:type="spellEnd"/>
      <w:r w:rsidR="0030611F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30611F">
        <w:rPr>
          <w:rStyle w:val="FontStyle155"/>
          <w:rFonts w:ascii="GHEA Grapalat" w:hAnsi="GHEA Grapalat"/>
          <w:sz w:val="24"/>
          <w:szCs w:val="24"/>
        </w:rPr>
        <w:t>շնորհման</w:t>
      </w:r>
      <w:proofErr w:type="spellEnd"/>
      <w:r w:rsidR="0030611F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30611F">
        <w:rPr>
          <w:rStyle w:val="FontStyle155"/>
          <w:rFonts w:ascii="GHEA Grapalat" w:hAnsi="GHEA Grapalat"/>
          <w:sz w:val="24"/>
          <w:szCs w:val="24"/>
        </w:rPr>
        <w:t>պահանջների</w:t>
      </w:r>
      <w:proofErr w:type="spellEnd"/>
      <w:r w:rsidR="0030611F">
        <w:rPr>
          <w:rStyle w:val="FontStyle155"/>
          <w:rFonts w:ascii="GHEA Grapalat" w:hAnsi="GHEA Grapalat"/>
          <w:sz w:val="24"/>
          <w:szCs w:val="24"/>
        </w:rPr>
        <w:t xml:space="preserve"> </w:t>
      </w:r>
      <w:proofErr w:type="spellStart"/>
      <w:r w:rsidR="0030611F">
        <w:rPr>
          <w:rStyle w:val="FontStyle155"/>
          <w:rFonts w:ascii="GHEA Grapalat" w:hAnsi="GHEA Grapalat"/>
          <w:sz w:val="24"/>
          <w:szCs w:val="24"/>
        </w:rPr>
        <w:t>սահմանում</w:t>
      </w:r>
      <w:proofErr w:type="spellEnd"/>
      <w:r w:rsidRPr="003A2F16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p w:rsidR="004A0232" w:rsidRPr="006F1647" w:rsidRDefault="004A0232" w:rsidP="000333ED">
      <w:pPr>
        <w:spacing w:after="0" w:line="36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sectPr w:rsidR="004A0232" w:rsidRPr="006F1647" w:rsidSect="0030611F">
      <w:pgSz w:w="11906" w:h="16838"/>
      <w:pgMar w:top="993" w:right="1133" w:bottom="81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554B"/>
    <w:multiLevelType w:val="hybridMultilevel"/>
    <w:tmpl w:val="0054FA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51507"/>
    <w:multiLevelType w:val="hybridMultilevel"/>
    <w:tmpl w:val="080E5384"/>
    <w:lvl w:ilvl="0" w:tplc="C98ECE54">
      <w:start w:val="1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F0618"/>
    <w:multiLevelType w:val="hybridMultilevel"/>
    <w:tmpl w:val="CED8AD20"/>
    <w:lvl w:ilvl="0" w:tplc="E83851F6">
      <w:start w:val="3"/>
      <w:numFmt w:val="decimal"/>
      <w:lvlText w:val="%1."/>
      <w:lvlJc w:val="left"/>
      <w:pPr>
        <w:ind w:left="945" w:hanging="360"/>
      </w:pPr>
    </w:lvl>
    <w:lvl w:ilvl="1" w:tplc="04090019">
      <w:start w:val="1"/>
      <w:numFmt w:val="lowerLetter"/>
      <w:lvlText w:val="%2."/>
      <w:lvlJc w:val="left"/>
      <w:pPr>
        <w:ind w:left="1665" w:hanging="360"/>
      </w:pPr>
    </w:lvl>
    <w:lvl w:ilvl="2" w:tplc="0409001B">
      <w:start w:val="1"/>
      <w:numFmt w:val="lowerRoman"/>
      <w:lvlText w:val="%3."/>
      <w:lvlJc w:val="right"/>
      <w:pPr>
        <w:ind w:left="2385" w:hanging="180"/>
      </w:pPr>
    </w:lvl>
    <w:lvl w:ilvl="3" w:tplc="0409000F">
      <w:start w:val="1"/>
      <w:numFmt w:val="decimal"/>
      <w:lvlText w:val="%4."/>
      <w:lvlJc w:val="left"/>
      <w:pPr>
        <w:ind w:left="3105" w:hanging="360"/>
      </w:pPr>
    </w:lvl>
    <w:lvl w:ilvl="4" w:tplc="04090019">
      <w:start w:val="1"/>
      <w:numFmt w:val="lowerLetter"/>
      <w:lvlText w:val="%5."/>
      <w:lvlJc w:val="left"/>
      <w:pPr>
        <w:ind w:left="3825" w:hanging="360"/>
      </w:pPr>
    </w:lvl>
    <w:lvl w:ilvl="5" w:tplc="0409001B">
      <w:start w:val="1"/>
      <w:numFmt w:val="lowerRoman"/>
      <w:lvlText w:val="%6."/>
      <w:lvlJc w:val="right"/>
      <w:pPr>
        <w:ind w:left="4545" w:hanging="180"/>
      </w:pPr>
    </w:lvl>
    <w:lvl w:ilvl="6" w:tplc="0409000F">
      <w:start w:val="1"/>
      <w:numFmt w:val="decimal"/>
      <w:lvlText w:val="%7."/>
      <w:lvlJc w:val="left"/>
      <w:pPr>
        <w:ind w:left="5265" w:hanging="360"/>
      </w:pPr>
    </w:lvl>
    <w:lvl w:ilvl="7" w:tplc="04090019">
      <w:start w:val="1"/>
      <w:numFmt w:val="lowerLetter"/>
      <w:lvlText w:val="%8."/>
      <w:lvlJc w:val="left"/>
      <w:pPr>
        <w:ind w:left="5985" w:hanging="360"/>
      </w:pPr>
    </w:lvl>
    <w:lvl w:ilvl="8" w:tplc="0409001B">
      <w:start w:val="1"/>
      <w:numFmt w:val="lowerRoman"/>
      <w:lvlText w:val="%9."/>
      <w:lvlJc w:val="right"/>
      <w:pPr>
        <w:ind w:left="6705" w:hanging="180"/>
      </w:pPr>
    </w:lvl>
  </w:abstractNum>
  <w:abstractNum w:abstractNumId="3" w15:restartNumberingAfterBreak="0">
    <w:nsid w:val="20261480"/>
    <w:multiLevelType w:val="hybridMultilevel"/>
    <w:tmpl w:val="FC5E4406"/>
    <w:lvl w:ilvl="0" w:tplc="8AE2650C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3C8C0712"/>
    <w:multiLevelType w:val="hybridMultilevel"/>
    <w:tmpl w:val="D2128978"/>
    <w:lvl w:ilvl="0" w:tplc="E3DCF76E">
      <w:start w:val="2"/>
      <w:numFmt w:val="bullet"/>
      <w:lvlText w:val="-"/>
      <w:lvlJc w:val="left"/>
      <w:pPr>
        <w:ind w:left="900" w:hanging="360"/>
      </w:pPr>
      <w:rPr>
        <w:rFonts w:ascii="GHEA Grapalat" w:eastAsia="GHEA Grapalat" w:hAnsi="GHEA Grapalat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454F37D2"/>
    <w:multiLevelType w:val="hybridMultilevel"/>
    <w:tmpl w:val="50E4CC4A"/>
    <w:lvl w:ilvl="0" w:tplc="08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4F3618EF"/>
    <w:multiLevelType w:val="multilevel"/>
    <w:tmpl w:val="29840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57DF4440"/>
    <w:multiLevelType w:val="hybridMultilevel"/>
    <w:tmpl w:val="3E409F00"/>
    <w:lvl w:ilvl="0" w:tplc="7FD81F5A">
      <w:start w:val="5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1D5F56"/>
    <w:multiLevelType w:val="hybridMultilevel"/>
    <w:tmpl w:val="0A40B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100468"/>
    <w:multiLevelType w:val="hybridMultilevel"/>
    <w:tmpl w:val="6CAED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396EF2"/>
    <w:multiLevelType w:val="hybridMultilevel"/>
    <w:tmpl w:val="CD34DA2A"/>
    <w:lvl w:ilvl="0" w:tplc="1FA6A05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10"/>
  </w:num>
  <w:num w:numId="6">
    <w:abstractNumId w:val="3"/>
  </w:num>
  <w:num w:numId="7">
    <w:abstractNumId w:val="7"/>
  </w:num>
  <w:num w:numId="8">
    <w:abstractNumId w:val="1"/>
  </w:num>
  <w:num w:numId="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7CB"/>
    <w:rsid w:val="00002470"/>
    <w:rsid w:val="000153E4"/>
    <w:rsid w:val="000223D3"/>
    <w:rsid w:val="000322E8"/>
    <w:rsid w:val="000333ED"/>
    <w:rsid w:val="00052FCC"/>
    <w:rsid w:val="000638B4"/>
    <w:rsid w:val="00065F65"/>
    <w:rsid w:val="00080646"/>
    <w:rsid w:val="00086613"/>
    <w:rsid w:val="000A3A44"/>
    <w:rsid w:val="000D17B3"/>
    <w:rsid w:val="000D1C61"/>
    <w:rsid w:val="000E2BD8"/>
    <w:rsid w:val="000F317E"/>
    <w:rsid w:val="000F43BC"/>
    <w:rsid w:val="000F6FB1"/>
    <w:rsid w:val="000F7744"/>
    <w:rsid w:val="00101F2C"/>
    <w:rsid w:val="00102965"/>
    <w:rsid w:val="00104258"/>
    <w:rsid w:val="00106E43"/>
    <w:rsid w:val="00123D22"/>
    <w:rsid w:val="00153B10"/>
    <w:rsid w:val="001618F1"/>
    <w:rsid w:val="00165B38"/>
    <w:rsid w:val="0016769D"/>
    <w:rsid w:val="0017601C"/>
    <w:rsid w:val="001961D2"/>
    <w:rsid w:val="001978A2"/>
    <w:rsid w:val="001B0379"/>
    <w:rsid w:val="001B2F33"/>
    <w:rsid w:val="001B627B"/>
    <w:rsid w:val="001B7B6A"/>
    <w:rsid w:val="001C0FBC"/>
    <w:rsid w:val="001C346C"/>
    <w:rsid w:val="001C505B"/>
    <w:rsid w:val="001C60D9"/>
    <w:rsid w:val="001C74C8"/>
    <w:rsid w:val="001D131B"/>
    <w:rsid w:val="001D28AF"/>
    <w:rsid w:val="001F0710"/>
    <w:rsid w:val="00203D9A"/>
    <w:rsid w:val="002225A9"/>
    <w:rsid w:val="00234C70"/>
    <w:rsid w:val="00236AB3"/>
    <w:rsid w:val="00237503"/>
    <w:rsid w:val="002468B7"/>
    <w:rsid w:val="00267D12"/>
    <w:rsid w:val="002879CB"/>
    <w:rsid w:val="00291E19"/>
    <w:rsid w:val="00293272"/>
    <w:rsid w:val="002A773C"/>
    <w:rsid w:val="002B32ED"/>
    <w:rsid w:val="002C592D"/>
    <w:rsid w:val="002C78D9"/>
    <w:rsid w:val="002E4911"/>
    <w:rsid w:val="002E6FC7"/>
    <w:rsid w:val="003032C6"/>
    <w:rsid w:val="0030611F"/>
    <w:rsid w:val="003122BB"/>
    <w:rsid w:val="00314433"/>
    <w:rsid w:val="00317316"/>
    <w:rsid w:val="003242DA"/>
    <w:rsid w:val="00325E77"/>
    <w:rsid w:val="00351ECD"/>
    <w:rsid w:val="003547F1"/>
    <w:rsid w:val="0035795E"/>
    <w:rsid w:val="00375F4F"/>
    <w:rsid w:val="0038757B"/>
    <w:rsid w:val="00395B30"/>
    <w:rsid w:val="003A5594"/>
    <w:rsid w:val="003B097D"/>
    <w:rsid w:val="003B32DE"/>
    <w:rsid w:val="003B4E61"/>
    <w:rsid w:val="003B595B"/>
    <w:rsid w:val="003C1C42"/>
    <w:rsid w:val="003C29A1"/>
    <w:rsid w:val="003D08AE"/>
    <w:rsid w:val="003D32E3"/>
    <w:rsid w:val="003D7A25"/>
    <w:rsid w:val="004013E8"/>
    <w:rsid w:val="00401957"/>
    <w:rsid w:val="004110BF"/>
    <w:rsid w:val="00413FF9"/>
    <w:rsid w:val="00415534"/>
    <w:rsid w:val="00416E3D"/>
    <w:rsid w:val="00427626"/>
    <w:rsid w:val="00430804"/>
    <w:rsid w:val="004339AB"/>
    <w:rsid w:val="004525D2"/>
    <w:rsid w:val="0045771B"/>
    <w:rsid w:val="004627EC"/>
    <w:rsid w:val="0047483C"/>
    <w:rsid w:val="00480F03"/>
    <w:rsid w:val="004A0232"/>
    <w:rsid w:val="004C08F2"/>
    <w:rsid w:val="004C334D"/>
    <w:rsid w:val="004C42CC"/>
    <w:rsid w:val="004C7F35"/>
    <w:rsid w:val="004D0110"/>
    <w:rsid w:val="004D2D0D"/>
    <w:rsid w:val="004F3CB8"/>
    <w:rsid w:val="004F5E27"/>
    <w:rsid w:val="0051282B"/>
    <w:rsid w:val="00514C34"/>
    <w:rsid w:val="00532CAB"/>
    <w:rsid w:val="00533C0C"/>
    <w:rsid w:val="005421B9"/>
    <w:rsid w:val="00542C5F"/>
    <w:rsid w:val="0054771B"/>
    <w:rsid w:val="00562C06"/>
    <w:rsid w:val="00566782"/>
    <w:rsid w:val="00576CA6"/>
    <w:rsid w:val="005852AB"/>
    <w:rsid w:val="005A2AD4"/>
    <w:rsid w:val="005A2BF4"/>
    <w:rsid w:val="005A4A2F"/>
    <w:rsid w:val="005A7614"/>
    <w:rsid w:val="005B1C18"/>
    <w:rsid w:val="005B22AA"/>
    <w:rsid w:val="005B629E"/>
    <w:rsid w:val="005B69BC"/>
    <w:rsid w:val="005D1210"/>
    <w:rsid w:val="005D49B0"/>
    <w:rsid w:val="005D5BBE"/>
    <w:rsid w:val="005F0270"/>
    <w:rsid w:val="005F248C"/>
    <w:rsid w:val="00603B75"/>
    <w:rsid w:val="006079A3"/>
    <w:rsid w:val="00607D17"/>
    <w:rsid w:val="00610BA3"/>
    <w:rsid w:val="00653C1A"/>
    <w:rsid w:val="00665EBC"/>
    <w:rsid w:val="00690258"/>
    <w:rsid w:val="00696D42"/>
    <w:rsid w:val="006A0A06"/>
    <w:rsid w:val="006A0F0D"/>
    <w:rsid w:val="006B5E0A"/>
    <w:rsid w:val="006C736F"/>
    <w:rsid w:val="006E17B1"/>
    <w:rsid w:val="006E18BA"/>
    <w:rsid w:val="006F1647"/>
    <w:rsid w:val="006F2D1F"/>
    <w:rsid w:val="006F7D47"/>
    <w:rsid w:val="0070210E"/>
    <w:rsid w:val="007054EC"/>
    <w:rsid w:val="007074D8"/>
    <w:rsid w:val="0071446D"/>
    <w:rsid w:val="00730AA6"/>
    <w:rsid w:val="00736F08"/>
    <w:rsid w:val="00744D41"/>
    <w:rsid w:val="007522E5"/>
    <w:rsid w:val="00753747"/>
    <w:rsid w:val="007545B3"/>
    <w:rsid w:val="00784174"/>
    <w:rsid w:val="007973AA"/>
    <w:rsid w:val="007B0A77"/>
    <w:rsid w:val="007B3696"/>
    <w:rsid w:val="007B68D9"/>
    <w:rsid w:val="007B7AF4"/>
    <w:rsid w:val="007C187B"/>
    <w:rsid w:val="007C3E10"/>
    <w:rsid w:val="007E34A4"/>
    <w:rsid w:val="007E62FF"/>
    <w:rsid w:val="007F192B"/>
    <w:rsid w:val="008027A4"/>
    <w:rsid w:val="00803F71"/>
    <w:rsid w:val="00810855"/>
    <w:rsid w:val="00817890"/>
    <w:rsid w:val="00820052"/>
    <w:rsid w:val="008210AE"/>
    <w:rsid w:val="008247B3"/>
    <w:rsid w:val="00834A81"/>
    <w:rsid w:val="0083610D"/>
    <w:rsid w:val="00844026"/>
    <w:rsid w:val="00845A44"/>
    <w:rsid w:val="00846AB3"/>
    <w:rsid w:val="00857DC6"/>
    <w:rsid w:val="00862562"/>
    <w:rsid w:val="00862C7C"/>
    <w:rsid w:val="0088118B"/>
    <w:rsid w:val="00886F97"/>
    <w:rsid w:val="00887576"/>
    <w:rsid w:val="00887BD9"/>
    <w:rsid w:val="0089334D"/>
    <w:rsid w:val="00894DD9"/>
    <w:rsid w:val="0089673D"/>
    <w:rsid w:val="008B6B2F"/>
    <w:rsid w:val="008C1427"/>
    <w:rsid w:val="008C5B68"/>
    <w:rsid w:val="008E7296"/>
    <w:rsid w:val="008F2801"/>
    <w:rsid w:val="008F77D0"/>
    <w:rsid w:val="00913812"/>
    <w:rsid w:val="00924FA3"/>
    <w:rsid w:val="00932714"/>
    <w:rsid w:val="00935114"/>
    <w:rsid w:val="00936531"/>
    <w:rsid w:val="00941C3C"/>
    <w:rsid w:val="00950F07"/>
    <w:rsid w:val="009617DE"/>
    <w:rsid w:val="00975F91"/>
    <w:rsid w:val="009A0A2D"/>
    <w:rsid w:val="009A5629"/>
    <w:rsid w:val="009B1833"/>
    <w:rsid w:val="009B631B"/>
    <w:rsid w:val="009C4687"/>
    <w:rsid w:val="009D070B"/>
    <w:rsid w:val="009D2719"/>
    <w:rsid w:val="009D75A5"/>
    <w:rsid w:val="009E2E5B"/>
    <w:rsid w:val="009F23A9"/>
    <w:rsid w:val="009F3E87"/>
    <w:rsid w:val="009F400F"/>
    <w:rsid w:val="00A1021D"/>
    <w:rsid w:val="00A10F90"/>
    <w:rsid w:val="00A30D66"/>
    <w:rsid w:val="00A41F23"/>
    <w:rsid w:val="00A42E93"/>
    <w:rsid w:val="00A45B90"/>
    <w:rsid w:val="00A57A99"/>
    <w:rsid w:val="00A605A7"/>
    <w:rsid w:val="00A65B4F"/>
    <w:rsid w:val="00A718D6"/>
    <w:rsid w:val="00A71F75"/>
    <w:rsid w:val="00A72962"/>
    <w:rsid w:val="00A75E20"/>
    <w:rsid w:val="00A77B2C"/>
    <w:rsid w:val="00A924D5"/>
    <w:rsid w:val="00A97F34"/>
    <w:rsid w:val="00AA365C"/>
    <w:rsid w:val="00AA79A7"/>
    <w:rsid w:val="00AB4ABD"/>
    <w:rsid w:val="00AE203C"/>
    <w:rsid w:val="00B064F4"/>
    <w:rsid w:val="00B1457A"/>
    <w:rsid w:val="00B21D8C"/>
    <w:rsid w:val="00B32A74"/>
    <w:rsid w:val="00B45EC4"/>
    <w:rsid w:val="00B53BB0"/>
    <w:rsid w:val="00B57A80"/>
    <w:rsid w:val="00B638F9"/>
    <w:rsid w:val="00B76CEA"/>
    <w:rsid w:val="00B83F54"/>
    <w:rsid w:val="00B92178"/>
    <w:rsid w:val="00BA4664"/>
    <w:rsid w:val="00BB4896"/>
    <w:rsid w:val="00BD1D16"/>
    <w:rsid w:val="00BE2D5A"/>
    <w:rsid w:val="00BE4217"/>
    <w:rsid w:val="00BF24C0"/>
    <w:rsid w:val="00BF4BA2"/>
    <w:rsid w:val="00C10A55"/>
    <w:rsid w:val="00C12F98"/>
    <w:rsid w:val="00C13BE8"/>
    <w:rsid w:val="00C24D65"/>
    <w:rsid w:val="00C32C5E"/>
    <w:rsid w:val="00C37750"/>
    <w:rsid w:val="00C51B86"/>
    <w:rsid w:val="00C51F65"/>
    <w:rsid w:val="00C81FF8"/>
    <w:rsid w:val="00C86BD4"/>
    <w:rsid w:val="00C936A6"/>
    <w:rsid w:val="00C942FA"/>
    <w:rsid w:val="00CC26E3"/>
    <w:rsid w:val="00CC7788"/>
    <w:rsid w:val="00CD01C7"/>
    <w:rsid w:val="00CE7A29"/>
    <w:rsid w:val="00D1086A"/>
    <w:rsid w:val="00D11031"/>
    <w:rsid w:val="00D20C50"/>
    <w:rsid w:val="00D21883"/>
    <w:rsid w:val="00D25CE0"/>
    <w:rsid w:val="00D26CDB"/>
    <w:rsid w:val="00D50104"/>
    <w:rsid w:val="00D5500F"/>
    <w:rsid w:val="00D625C6"/>
    <w:rsid w:val="00D62B5C"/>
    <w:rsid w:val="00D63937"/>
    <w:rsid w:val="00D63989"/>
    <w:rsid w:val="00D7598D"/>
    <w:rsid w:val="00D775E9"/>
    <w:rsid w:val="00DA0A7C"/>
    <w:rsid w:val="00DA4162"/>
    <w:rsid w:val="00DB0255"/>
    <w:rsid w:val="00DB0777"/>
    <w:rsid w:val="00DB1D8F"/>
    <w:rsid w:val="00DC2500"/>
    <w:rsid w:val="00DC6B9C"/>
    <w:rsid w:val="00DD60F1"/>
    <w:rsid w:val="00DE16EA"/>
    <w:rsid w:val="00DE551C"/>
    <w:rsid w:val="00DF201F"/>
    <w:rsid w:val="00E079FF"/>
    <w:rsid w:val="00E1139D"/>
    <w:rsid w:val="00E22F78"/>
    <w:rsid w:val="00E245E7"/>
    <w:rsid w:val="00E24DE0"/>
    <w:rsid w:val="00E32AEF"/>
    <w:rsid w:val="00E4094C"/>
    <w:rsid w:val="00E44E47"/>
    <w:rsid w:val="00E6088F"/>
    <w:rsid w:val="00E61FDD"/>
    <w:rsid w:val="00E62C21"/>
    <w:rsid w:val="00E6661B"/>
    <w:rsid w:val="00E70124"/>
    <w:rsid w:val="00E74715"/>
    <w:rsid w:val="00E74747"/>
    <w:rsid w:val="00E756AA"/>
    <w:rsid w:val="00E857CB"/>
    <w:rsid w:val="00E94DA5"/>
    <w:rsid w:val="00EA09BB"/>
    <w:rsid w:val="00EB3134"/>
    <w:rsid w:val="00EB7384"/>
    <w:rsid w:val="00EB7468"/>
    <w:rsid w:val="00EC4FF7"/>
    <w:rsid w:val="00EC6B4D"/>
    <w:rsid w:val="00EC6F05"/>
    <w:rsid w:val="00ED4801"/>
    <w:rsid w:val="00EF5DBB"/>
    <w:rsid w:val="00F01A07"/>
    <w:rsid w:val="00F07F64"/>
    <w:rsid w:val="00F101B9"/>
    <w:rsid w:val="00F11B8C"/>
    <w:rsid w:val="00F17330"/>
    <w:rsid w:val="00F24E28"/>
    <w:rsid w:val="00F25EE4"/>
    <w:rsid w:val="00F36F3D"/>
    <w:rsid w:val="00F41072"/>
    <w:rsid w:val="00F46D75"/>
    <w:rsid w:val="00F5623E"/>
    <w:rsid w:val="00F60B17"/>
    <w:rsid w:val="00F717C8"/>
    <w:rsid w:val="00F82721"/>
    <w:rsid w:val="00F8442D"/>
    <w:rsid w:val="00F95344"/>
    <w:rsid w:val="00F97B94"/>
    <w:rsid w:val="00FA0EE7"/>
    <w:rsid w:val="00FA5403"/>
    <w:rsid w:val="00FA5F62"/>
    <w:rsid w:val="00FA6E4D"/>
    <w:rsid w:val="00FC16E3"/>
    <w:rsid w:val="00FC7622"/>
    <w:rsid w:val="00FE1BEB"/>
    <w:rsid w:val="00FE1F3A"/>
    <w:rsid w:val="00FF136A"/>
    <w:rsid w:val="00FF1742"/>
    <w:rsid w:val="00FF61A2"/>
    <w:rsid w:val="00FF6AC7"/>
    <w:rsid w:val="00FF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F387B4-EBAD-4527-8FF2-FBB2D0D3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3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B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5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7CB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Bullet1,Bullets,List Paragraph 1,References,List Paragraph (numbered (a)),IBL List Paragraph,List Paragraph nowy,Numbered List Paragraph,Bullet paras,Liste 1,OBC Bullet"/>
    <w:basedOn w:val="Normal"/>
    <w:link w:val="ListParagraphChar"/>
    <w:uiPriority w:val="34"/>
    <w:qFormat/>
    <w:rsid w:val="00086613"/>
    <w:pPr>
      <w:spacing w:after="200" w:line="276" w:lineRule="auto"/>
      <w:ind w:left="720"/>
      <w:contextualSpacing/>
    </w:pPr>
    <w:rPr>
      <w:lang w:val="en-US"/>
    </w:rPr>
  </w:style>
  <w:style w:type="paragraph" w:styleId="Header">
    <w:name w:val="header"/>
    <w:aliases w:val="h,Header Char Char Char Char,Header Char Char Char,Header Char Char"/>
    <w:basedOn w:val="Normal"/>
    <w:link w:val="HeaderChar"/>
    <w:uiPriority w:val="13"/>
    <w:semiHidden/>
    <w:unhideWhenUsed/>
    <w:qFormat/>
    <w:rsid w:val="0008661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uiPriority w:val="13"/>
    <w:semiHidden/>
    <w:rsid w:val="00086613"/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4A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A0232"/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,Bullet paras Char"/>
    <w:link w:val="ListParagraph"/>
    <w:uiPriority w:val="34"/>
    <w:qFormat/>
    <w:locked/>
    <w:rsid w:val="00C10A55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10A5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10A55"/>
  </w:style>
  <w:style w:type="character" w:styleId="Strong">
    <w:name w:val="Strong"/>
    <w:basedOn w:val="DefaultParagraphFont"/>
    <w:uiPriority w:val="22"/>
    <w:qFormat/>
    <w:rsid w:val="00C10A55"/>
    <w:rPr>
      <w:b/>
      <w:bCs/>
    </w:rPr>
  </w:style>
  <w:style w:type="character" w:customStyle="1" w:styleId="FontStyle155">
    <w:name w:val="Font Style155"/>
    <w:basedOn w:val="DefaultParagraphFont"/>
    <w:uiPriority w:val="99"/>
    <w:rsid w:val="00D625C6"/>
    <w:rPr>
      <w:rFonts w:ascii="Sylfaen" w:hAnsi="Sylfaen" w:cs="Sylfaen" w:hint="default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02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0255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DB0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5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4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5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E4D0E-49B9-4FC1-AE41-44FE11442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Vahagn Lalayan</dc:creator>
  <cp:keywords>https:/mul2-mud.gov.am/tasks/582577/oneclick/12.Himnavorum-596.docx?token=c749ce745898125cce6b257fbe38efa9</cp:keywords>
  <dc:description/>
  <cp:lastModifiedBy>Heghine Musayelyan</cp:lastModifiedBy>
  <cp:revision>2</cp:revision>
  <cp:lastPrinted>2022-01-18T12:30:00Z</cp:lastPrinted>
  <dcterms:created xsi:type="dcterms:W3CDTF">2023-04-26T11:35:00Z</dcterms:created>
  <dcterms:modified xsi:type="dcterms:W3CDTF">2023-04-26T11:35:00Z</dcterms:modified>
</cp:coreProperties>
</file>